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rPr>
          <w:sz w:val="32"/>
        </w:rPr>
      </w:pPr>
    </w:p>
    <w:p w:rsidR="003A4441" w:rsidRDefault="003A4441">
      <w:pPr>
        <w:pStyle w:val="Nagwek1"/>
      </w:pPr>
      <w:r>
        <w:t>S P E C Y F I K A C J A  T E C H N I C Z N A</w:t>
      </w:r>
    </w:p>
    <w:p w:rsidR="003A4441" w:rsidRDefault="003A4441">
      <w:pPr>
        <w:jc w:val="center"/>
        <w:rPr>
          <w:b/>
          <w:sz w:val="32"/>
        </w:rPr>
      </w:pPr>
    </w:p>
    <w:p w:rsidR="003A4441" w:rsidRDefault="001A7771">
      <w:pPr>
        <w:jc w:val="center"/>
        <w:rPr>
          <w:b/>
          <w:sz w:val="32"/>
        </w:rPr>
      </w:pPr>
      <w:r>
        <w:rPr>
          <w:b/>
          <w:sz w:val="32"/>
        </w:rPr>
        <w:t>O</w:t>
      </w:r>
      <w:r w:rsidR="003A4441">
        <w:rPr>
          <w:b/>
          <w:sz w:val="32"/>
        </w:rPr>
        <w:t xml:space="preserve">ST </w:t>
      </w: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  <w:r>
        <w:rPr>
          <w:b/>
          <w:sz w:val="32"/>
        </w:rPr>
        <w:t>W Y M A G A N I A  O G Ó L N E</w:t>
      </w: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CA164B" w:rsidRDefault="00CA164B">
      <w:pPr>
        <w:jc w:val="center"/>
        <w:rPr>
          <w:b/>
          <w:sz w:val="32"/>
        </w:rPr>
      </w:pPr>
    </w:p>
    <w:p w:rsidR="003A4441" w:rsidRDefault="003A4441">
      <w:pPr>
        <w:jc w:val="center"/>
        <w:rPr>
          <w:b/>
          <w:sz w:val="32"/>
        </w:rPr>
      </w:pPr>
    </w:p>
    <w:p w:rsidR="003A4441" w:rsidRDefault="003A4441">
      <w:pPr>
        <w:pStyle w:val="Nagwek6"/>
      </w:pPr>
      <w:r>
        <w:t>SPIS TREŚCI</w:t>
      </w:r>
    </w:p>
    <w:p w:rsidR="003A4441" w:rsidRDefault="003A4441" w:rsidP="003A4441">
      <w:pPr>
        <w:numPr>
          <w:ilvl w:val="0"/>
          <w:numId w:val="20"/>
        </w:numPr>
        <w:tabs>
          <w:tab w:val="clear" w:pos="1065"/>
          <w:tab w:val="num" w:pos="567"/>
        </w:tabs>
        <w:ind w:left="0" w:firstLine="0"/>
        <w:rPr>
          <w:sz w:val="28"/>
        </w:rPr>
      </w:pPr>
      <w:r>
        <w:rPr>
          <w:sz w:val="28"/>
        </w:rPr>
        <w:t>wstęp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materiały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sprzęt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transport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wykonanie robót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kontrola jakości robót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obmiar robót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odbiór robót</w:t>
      </w:r>
    </w:p>
    <w:p w:rsidR="003A4441" w:rsidRDefault="003A4441" w:rsidP="003A4441">
      <w:pPr>
        <w:numPr>
          <w:ilvl w:val="0"/>
          <w:numId w:val="20"/>
        </w:numPr>
        <w:tabs>
          <w:tab w:val="num" w:pos="567"/>
        </w:tabs>
        <w:ind w:left="0" w:firstLine="0"/>
        <w:rPr>
          <w:sz w:val="28"/>
        </w:rPr>
      </w:pPr>
      <w:r>
        <w:rPr>
          <w:sz w:val="28"/>
        </w:rPr>
        <w:t>podstawa płatności</w:t>
      </w:r>
    </w:p>
    <w:p w:rsidR="003A4441" w:rsidRDefault="003A4441">
      <w:pPr>
        <w:tabs>
          <w:tab w:val="left" w:pos="567"/>
        </w:tabs>
        <w:rPr>
          <w:sz w:val="28"/>
        </w:rPr>
      </w:pPr>
      <w:r>
        <w:rPr>
          <w:sz w:val="28"/>
        </w:rPr>
        <w:t>10.</w:t>
      </w:r>
      <w:r>
        <w:rPr>
          <w:sz w:val="28"/>
        </w:rPr>
        <w:tab/>
        <w:t>przepisy związane</w:t>
      </w:r>
    </w:p>
    <w:p w:rsidR="009879F6" w:rsidRDefault="009879F6">
      <w:pPr>
        <w:tabs>
          <w:tab w:val="left" w:pos="567"/>
        </w:tabs>
        <w:rPr>
          <w:b/>
          <w:sz w:val="32"/>
        </w:rPr>
      </w:pPr>
    </w:p>
    <w:p w:rsidR="008202DA" w:rsidRDefault="008202DA">
      <w:pPr>
        <w:tabs>
          <w:tab w:val="left" w:pos="567"/>
        </w:tabs>
        <w:rPr>
          <w:b/>
          <w:sz w:val="32"/>
        </w:rPr>
      </w:pPr>
    </w:p>
    <w:p w:rsidR="003A4441" w:rsidRPr="00CA164B" w:rsidRDefault="00CA164B" w:rsidP="00CA164B">
      <w:pPr>
        <w:tabs>
          <w:tab w:val="left" w:pos="1995"/>
        </w:tabs>
        <w:rPr>
          <w:b/>
          <w:sz w:val="28"/>
          <w:szCs w:val="28"/>
        </w:rPr>
      </w:pPr>
      <w:r>
        <w:rPr>
          <w:b/>
          <w:sz w:val="32"/>
        </w:rPr>
        <w:lastRenderedPageBreak/>
        <w:tab/>
      </w:r>
    </w:p>
    <w:p w:rsidR="003A4441" w:rsidRDefault="003A4441">
      <w:pPr>
        <w:numPr>
          <w:ilvl w:val="0"/>
          <w:numId w:val="1"/>
        </w:numPr>
        <w:tabs>
          <w:tab w:val="clear" w:pos="1407"/>
          <w:tab w:val="num" w:pos="0"/>
        </w:tabs>
        <w:ind w:left="567" w:firstLine="11"/>
        <w:rPr>
          <w:b/>
          <w:sz w:val="28"/>
        </w:rPr>
      </w:pPr>
      <w:r>
        <w:rPr>
          <w:b/>
          <w:sz w:val="28"/>
        </w:rPr>
        <w:t>Wstęp</w:t>
      </w:r>
    </w:p>
    <w:p w:rsidR="003A4441" w:rsidRDefault="003A4441">
      <w:pPr>
        <w:rPr>
          <w:bCs/>
          <w:sz w:val="22"/>
        </w:rPr>
      </w:pPr>
    </w:p>
    <w:p w:rsidR="003A4441" w:rsidRDefault="003A4441">
      <w:pPr>
        <w:numPr>
          <w:ilvl w:val="1"/>
          <w:numId w:val="1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Przedmiot  Ogólnej Specyfikacji Technicznej</w:t>
      </w:r>
    </w:p>
    <w:p w:rsidR="003A4441" w:rsidRDefault="003A4441">
      <w:pPr>
        <w:rPr>
          <w:bCs/>
          <w:sz w:val="22"/>
          <w:u w:val="single"/>
        </w:rPr>
      </w:pPr>
    </w:p>
    <w:p w:rsidR="00FB427A" w:rsidRPr="00FB427A" w:rsidRDefault="003A4441" w:rsidP="00FB427A">
      <w:pPr>
        <w:ind w:left="709"/>
        <w:rPr>
          <w:sz w:val="22"/>
          <w:szCs w:val="22"/>
        </w:rPr>
      </w:pPr>
      <w:r w:rsidRPr="00BE665F">
        <w:rPr>
          <w:sz w:val="22"/>
        </w:rPr>
        <w:t>Przedmiotem niniejszej specyfikacji technicznej (OST) są wymagania ogólne dotyczące wykonania</w:t>
      </w:r>
      <w:r w:rsidR="00D66C47">
        <w:rPr>
          <w:sz w:val="22"/>
        </w:rPr>
        <w:t xml:space="preserve"> </w:t>
      </w:r>
      <w:r w:rsidRPr="00BE665F">
        <w:rPr>
          <w:sz w:val="22"/>
        </w:rPr>
        <w:t>i odbioru robót, które zostaną wykonane w ramach projektu</w:t>
      </w:r>
      <w:r w:rsidRPr="006E572D">
        <w:rPr>
          <w:b/>
          <w:sz w:val="22"/>
        </w:rPr>
        <w:t xml:space="preserve"> </w:t>
      </w:r>
      <w:r w:rsidR="00FB427A" w:rsidRPr="00FB427A">
        <w:rPr>
          <w:b/>
          <w:sz w:val="22"/>
          <w:szCs w:val="22"/>
        </w:rPr>
        <w:t>„</w:t>
      </w:r>
      <w:r w:rsidR="00FB427A" w:rsidRPr="00FB427A">
        <w:rPr>
          <w:b/>
          <w:bCs/>
          <w:sz w:val="22"/>
          <w:szCs w:val="22"/>
        </w:rPr>
        <w:t>Remont elewacji budynku nr 1 na dz. nr 48/7 przy ul. 3-go Maja w Dukli.</w:t>
      </w:r>
      <w:r w:rsidR="00FB427A" w:rsidRPr="00FB427A">
        <w:rPr>
          <w:b/>
          <w:sz w:val="22"/>
          <w:szCs w:val="22"/>
        </w:rPr>
        <w:t>”</w:t>
      </w:r>
    </w:p>
    <w:p w:rsidR="00FF0B07" w:rsidRPr="00FF0B07" w:rsidRDefault="00FF0B07" w:rsidP="00FF0B07">
      <w:pPr>
        <w:ind w:left="567"/>
        <w:rPr>
          <w:b/>
          <w:sz w:val="22"/>
          <w:szCs w:val="22"/>
        </w:rPr>
      </w:pPr>
    </w:p>
    <w:p w:rsidR="003A4441" w:rsidRDefault="003A4441">
      <w:pPr>
        <w:numPr>
          <w:ilvl w:val="1"/>
          <w:numId w:val="1"/>
        </w:num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Zakres stosowania OST</w:t>
      </w:r>
    </w:p>
    <w:p w:rsidR="003A4441" w:rsidRDefault="003A4441">
      <w:pPr>
        <w:jc w:val="both"/>
        <w:rPr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Niniejsza specyfikacja techniczna stanowi podstawę opracowania szczegółowej specyfikacji technicznej stosowanej jako dokument przetargowy i kontraktowy przy zlecaniu robót zgodnie </w:t>
      </w:r>
      <w:r w:rsidR="00BE665F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>z ustawą o zamówieniach publicznych i realizacji robót  wymienionych w punkcie  1.1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1.3</w:t>
      </w:r>
      <w:r>
        <w:rPr>
          <w:rFonts w:ascii="Times New Roman" w:hAnsi="Times New Roman"/>
          <w:b/>
        </w:rPr>
        <w:tab/>
      </w:r>
      <w:r w:rsidR="00A5792D" w:rsidRPr="00A5792D">
        <w:rPr>
          <w:rFonts w:ascii="Times New Roman" w:hAnsi="Times New Roman"/>
          <w:b/>
          <w:u w:val="single"/>
        </w:rPr>
        <w:t>Przedmiot i z</w:t>
      </w:r>
      <w:r w:rsidRPr="00A5792D">
        <w:rPr>
          <w:rFonts w:ascii="Times New Roman" w:hAnsi="Times New Roman"/>
          <w:b/>
          <w:u w:val="single"/>
        </w:rPr>
        <w:t>akres robót objętych OST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Ustalenia zawarte w niniejszej specyfikacji obejmują wymagania ogólne, wspólne dla robót objętych szczegółowymi specyfikacjami technicznymi.</w:t>
      </w:r>
    </w:p>
    <w:p w:rsidR="00A5792D" w:rsidRPr="00FB427A" w:rsidRDefault="00A5792D" w:rsidP="00FB427A">
      <w:pPr>
        <w:ind w:left="567"/>
        <w:rPr>
          <w:sz w:val="22"/>
          <w:szCs w:val="22"/>
        </w:rPr>
      </w:pPr>
      <w:r w:rsidRPr="006E6E40">
        <w:rPr>
          <w:sz w:val="22"/>
          <w:szCs w:val="22"/>
        </w:rPr>
        <w:t xml:space="preserve">W ramach realizowanej przedmiotowej inwestycji projektuje się </w:t>
      </w:r>
      <w:r w:rsidR="002B450A">
        <w:rPr>
          <w:sz w:val="22"/>
          <w:szCs w:val="22"/>
        </w:rPr>
        <w:t xml:space="preserve">wykonanie </w:t>
      </w:r>
      <w:r w:rsidR="00FB427A" w:rsidRPr="00FB427A">
        <w:t>r</w:t>
      </w:r>
      <w:r w:rsidR="00FB427A" w:rsidRPr="00FB427A">
        <w:rPr>
          <w:bCs/>
        </w:rPr>
        <w:t>emont</w:t>
      </w:r>
      <w:r w:rsidR="00FB427A" w:rsidRPr="00FB427A">
        <w:rPr>
          <w:bCs/>
        </w:rPr>
        <w:t>u</w:t>
      </w:r>
      <w:r w:rsidR="00FB427A" w:rsidRPr="00FB427A">
        <w:rPr>
          <w:bCs/>
        </w:rPr>
        <w:t xml:space="preserve"> elewacji budynku nr 1 na dz. nr </w:t>
      </w:r>
      <w:r w:rsidR="00FB427A" w:rsidRPr="00FB427A">
        <w:rPr>
          <w:bCs/>
        </w:rPr>
        <w:t xml:space="preserve">48/7 przy ul. 3-go Maja w Dukli </w:t>
      </w:r>
      <w:r w:rsidR="002B450A" w:rsidRPr="00FB427A">
        <w:rPr>
          <w:sz w:val="22"/>
          <w:szCs w:val="22"/>
        </w:rPr>
        <w:t xml:space="preserve"> – </w:t>
      </w:r>
      <w:r w:rsidR="00FB427A">
        <w:rPr>
          <w:sz w:val="22"/>
          <w:szCs w:val="22"/>
        </w:rPr>
        <w:t>wpisanego do rejestru zabytków</w:t>
      </w:r>
      <w:r w:rsidRPr="00FB427A">
        <w:rPr>
          <w:sz w:val="22"/>
          <w:szCs w:val="22"/>
        </w:rPr>
        <w:t>.</w:t>
      </w:r>
    </w:p>
    <w:p w:rsidR="00A5792D" w:rsidRPr="006E6E40" w:rsidRDefault="00A5792D" w:rsidP="00A5792D">
      <w:pPr>
        <w:pStyle w:val="Teksttreci20"/>
        <w:shd w:val="clear" w:color="auto" w:fill="auto"/>
        <w:tabs>
          <w:tab w:val="left" w:pos="426"/>
        </w:tabs>
        <w:spacing w:before="0" w:after="0" w:line="240" w:lineRule="auto"/>
        <w:ind w:left="567" w:firstLine="0"/>
        <w:rPr>
          <w:rFonts w:ascii="Times New Roman" w:hAnsi="Times New Roman" w:cs="Times New Roman"/>
          <w:sz w:val="22"/>
          <w:szCs w:val="22"/>
        </w:rPr>
      </w:pPr>
      <w:r w:rsidRPr="006E6E40">
        <w:rPr>
          <w:rFonts w:ascii="Times New Roman" w:hAnsi="Times New Roman" w:cs="Times New Roman"/>
          <w:sz w:val="22"/>
          <w:szCs w:val="22"/>
        </w:rPr>
        <w:t>Istniejący budynek jest budynkiem wolnostojący</w:t>
      </w:r>
      <w:r w:rsidR="002B450A">
        <w:rPr>
          <w:rFonts w:ascii="Times New Roman" w:hAnsi="Times New Roman" w:cs="Times New Roman"/>
          <w:sz w:val="22"/>
          <w:szCs w:val="22"/>
        </w:rPr>
        <w:t>m</w:t>
      </w:r>
      <w:r w:rsidRPr="006E6E40">
        <w:rPr>
          <w:rFonts w:ascii="Times New Roman" w:hAnsi="Times New Roman" w:cs="Times New Roman"/>
          <w:sz w:val="22"/>
          <w:szCs w:val="22"/>
        </w:rPr>
        <w:t xml:space="preserve">, </w:t>
      </w:r>
      <w:r w:rsidR="002B450A">
        <w:rPr>
          <w:rFonts w:ascii="Times New Roman" w:hAnsi="Times New Roman" w:cs="Times New Roman"/>
          <w:sz w:val="22"/>
          <w:szCs w:val="22"/>
        </w:rPr>
        <w:t>piętrowym</w:t>
      </w:r>
      <w:r w:rsidRPr="006E6E40">
        <w:rPr>
          <w:rFonts w:ascii="Times New Roman" w:hAnsi="Times New Roman" w:cs="Times New Roman"/>
          <w:sz w:val="22"/>
          <w:szCs w:val="22"/>
        </w:rPr>
        <w:t>, podpiwniczony</w:t>
      </w:r>
      <w:r w:rsidR="002B450A">
        <w:rPr>
          <w:rFonts w:ascii="Times New Roman" w:hAnsi="Times New Roman" w:cs="Times New Roman"/>
          <w:sz w:val="22"/>
          <w:szCs w:val="22"/>
        </w:rPr>
        <w:t>m</w:t>
      </w:r>
      <w:r w:rsidRPr="006E6E40">
        <w:rPr>
          <w:rFonts w:ascii="Times New Roman" w:hAnsi="Times New Roman" w:cs="Times New Roman"/>
          <w:sz w:val="22"/>
          <w:szCs w:val="22"/>
        </w:rPr>
        <w:t xml:space="preserve">, konstrukcji murowanej, tradycyjnej </w:t>
      </w:r>
      <w:r w:rsidR="002B450A">
        <w:rPr>
          <w:rFonts w:ascii="Times New Roman" w:hAnsi="Times New Roman" w:cs="Times New Roman"/>
          <w:sz w:val="22"/>
          <w:szCs w:val="22"/>
        </w:rPr>
        <w:t>– objęty ochroną konserwatorską</w:t>
      </w:r>
      <w:r w:rsidRPr="006E6E40">
        <w:rPr>
          <w:rFonts w:ascii="Times New Roman" w:hAnsi="Times New Roman" w:cs="Times New Roman"/>
          <w:sz w:val="22"/>
          <w:szCs w:val="22"/>
        </w:rPr>
        <w:t>. Obecnie użytkowany</w:t>
      </w:r>
      <w:r w:rsidR="002B450A">
        <w:rPr>
          <w:rFonts w:ascii="Times New Roman" w:hAnsi="Times New Roman" w:cs="Times New Roman"/>
          <w:sz w:val="22"/>
          <w:szCs w:val="22"/>
        </w:rPr>
        <w:t xml:space="preserve"> jest jako budynek mieszkalno-usługowy</w:t>
      </w:r>
      <w:r w:rsidRPr="006E6E40">
        <w:rPr>
          <w:rFonts w:ascii="Times New Roman" w:hAnsi="Times New Roman" w:cs="Times New Roman"/>
          <w:sz w:val="22"/>
          <w:szCs w:val="22"/>
        </w:rPr>
        <w:t>.</w:t>
      </w:r>
    </w:p>
    <w:p w:rsidR="000C28E3" w:rsidRPr="00FB427A" w:rsidRDefault="000C28E3" w:rsidP="000C28E3">
      <w:pPr>
        <w:rPr>
          <w:sz w:val="22"/>
          <w:szCs w:val="22"/>
        </w:rPr>
      </w:pPr>
      <w:bookmarkStart w:id="0" w:name="bookmark6"/>
      <w:r w:rsidRPr="00FB427A">
        <w:rPr>
          <w:sz w:val="22"/>
          <w:szCs w:val="22"/>
        </w:rPr>
        <w:t xml:space="preserve">          Przedmiotem opracowania jest projekt  budowlany remontu elewacji z projektem </w:t>
      </w:r>
    </w:p>
    <w:p w:rsidR="000C28E3" w:rsidRPr="00FB427A" w:rsidRDefault="000C28E3" w:rsidP="000C28E3">
      <w:pPr>
        <w:tabs>
          <w:tab w:val="left" w:pos="284"/>
        </w:tabs>
        <w:rPr>
          <w:sz w:val="22"/>
          <w:szCs w:val="22"/>
          <w:lang w:eastAsia="x-none"/>
        </w:rPr>
      </w:pPr>
      <w:r w:rsidRPr="00FB427A">
        <w:rPr>
          <w:sz w:val="22"/>
          <w:szCs w:val="22"/>
        </w:rPr>
        <w:t xml:space="preserve">          kolorystyki Istniejącego budynku</w:t>
      </w:r>
      <w:r w:rsidRPr="00FB427A">
        <w:rPr>
          <w:sz w:val="22"/>
          <w:szCs w:val="22"/>
          <w:lang w:eastAsia="x-none"/>
        </w:rPr>
        <w:t>. W związku z tym inne elementy konstrukcyjno-</w:t>
      </w:r>
    </w:p>
    <w:p w:rsidR="000C28E3" w:rsidRPr="00FB427A" w:rsidRDefault="000C28E3" w:rsidP="000C28E3">
      <w:pPr>
        <w:tabs>
          <w:tab w:val="left" w:pos="284"/>
        </w:tabs>
        <w:rPr>
          <w:sz w:val="22"/>
          <w:szCs w:val="22"/>
          <w:lang w:eastAsia="x-none"/>
        </w:rPr>
      </w:pPr>
      <w:r w:rsidRPr="00FB427A">
        <w:rPr>
          <w:sz w:val="22"/>
          <w:szCs w:val="22"/>
          <w:lang w:eastAsia="x-none"/>
        </w:rPr>
        <w:t xml:space="preserve">          budowlane nie są przedmiotem nin. opracowania.    </w:t>
      </w:r>
    </w:p>
    <w:p w:rsidR="000C28E3" w:rsidRPr="000C28E3" w:rsidRDefault="000C28E3" w:rsidP="000C28E3">
      <w:pPr>
        <w:tabs>
          <w:tab w:val="left" w:pos="284"/>
        </w:tabs>
        <w:rPr>
          <w:b/>
          <w:sz w:val="24"/>
          <w:szCs w:val="24"/>
          <w:lang w:eastAsia="x-none"/>
        </w:rPr>
      </w:pPr>
      <w:r w:rsidRPr="000C28E3">
        <w:rPr>
          <w:sz w:val="24"/>
          <w:szCs w:val="24"/>
          <w:lang w:eastAsia="x-none"/>
        </w:rPr>
        <w:t xml:space="preserve">          </w:t>
      </w:r>
      <w:r w:rsidRPr="000C28E3">
        <w:rPr>
          <w:b/>
          <w:sz w:val="24"/>
          <w:szCs w:val="24"/>
          <w:lang w:eastAsia="x-none"/>
        </w:rPr>
        <w:t>Projektowane prace obejmują: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przygotowanie i oczyszczenie tynków, oraz  wykonanie nowych tynków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naprawa pęknięć  technicznych  tynków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malowanie elewacji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remont balkonów i galerii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wymiana na nową , stolarki okienno drzwiowej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renowacja bramy głównej</w:t>
      </w:r>
    </w:p>
    <w:p w:rsidR="000C28E3" w:rsidRPr="00FB427A" w:rsidRDefault="000C28E3" w:rsidP="000C28E3">
      <w:pPr>
        <w:widowControl w:val="0"/>
        <w:shd w:val="clear" w:color="auto" w:fill="FFFFFF"/>
        <w:tabs>
          <w:tab w:val="left" w:pos="284"/>
          <w:tab w:val="num" w:pos="993"/>
        </w:tabs>
        <w:autoSpaceDE w:val="0"/>
        <w:autoSpaceDN w:val="0"/>
        <w:adjustRightInd w:val="0"/>
        <w:ind w:left="851" w:right="-52"/>
        <w:jc w:val="both"/>
        <w:rPr>
          <w:color w:val="000000"/>
          <w:sz w:val="22"/>
          <w:szCs w:val="22"/>
        </w:rPr>
      </w:pPr>
      <w:r w:rsidRPr="00FB427A">
        <w:rPr>
          <w:color w:val="000000"/>
          <w:sz w:val="22"/>
          <w:szCs w:val="22"/>
        </w:rPr>
        <w:t xml:space="preserve"> -  wymiana pokrycia dachu</w:t>
      </w:r>
    </w:p>
    <w:bookmarkEnd w:id="0"/>
    <w:p w:rsidR="00236B37" w:rsidRPr="00FB427A" w:rsidRDefault="000C28E3" w:rsidP="000C28E3">
      <w:pPr>
        <w:pStyle w:val="Teksttreci20"/>
        <w:shd w:val="clear" w:color="auto" w:fill="auto"/>
        <w:tabs>
          <w:tab w:val="left" w:pos="426"/>
          <w:tab w:val="left" w:pos="757"/>
        </w:tabs>
        <w:spacing w:before="0" w:after="0" w:line="240" w:lineRule="auto"/>
        <w:ind w:left="567" w:firstLine="0"/>
        <w:rPr>
          <w:rFonts w:ascii="Times New Roman" w:hAnsi="Times New Roman" w:cs="Times New Roman"/>
          <w:sz w:val="22"/>
          <w:szCs w:val="22"/>
        </w:rPr>
      </w:pPr>
      <w:r w:rsidRPr="00FB427A">
        <w:rPr>
          <w:rFonts w:ascii="Times New Roman" w:hAnsi="Times New Roman" w:cs="Times New Roman"/>
          <w:sz w:val="22"/>
          <w:szCs w:val="22"/>
        </w:rPr>
        <w:t xml:space="preserve">      -  u</w:t>
      </w:r>
      <w:r w:rsidR="00236B37" w:rsidRPr="00FB427A">
        <w:rPr>
          <w:rFonts w:ascii="Times New Roman" w:hAnsi="Times New Roman" w:cs="Times New Roman"/>
          <w:sz w:val="22"/>
          <w:szCs w:val="22"/>
        </w:rPr>
        <w:t>tylizacja materiałów z rozbiórki</w:t>
      </w:r>
    </w:p>
    <w:p w:rsidR="00236B37" w:rsidRDefault="00236B37" w:rsidP="005B0130">
      <w:pPr>
        <w:pStyle w:val="Tekstpodstawowy"/>
        <w:spacing w:after="0"/>
        <w:ind w:left="567"/>
        <w:jc w:val="both"/>
        <w:rPr>
          <w:sz w:val="22"/>
          <w:szCs w:val="22"/>
        </w:rPr>
      </w:pPr>
    </w:p>
    <w:p w:rsidR="003A4441" w:rsidRDefault="003A4441">
      <w:pPr>
        <w:pStyle w:val="Tekstpodstawowywcity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1.4</w:t>
      </w:r>
      <w:r>
        <w:rPr>
          <w:rFonts w:ascii="Times New Roman" w:hAnsi="Times New Roman"/>
          <w:b/>
        </w:rPr>
        <w:tab/>
        <w:t>Dokumentacja techniczna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2"/>
        </w:rPr>
        <w:t>Przekazana dokumentacja projektowa zawiera opis, część graficzną, obliczenia i dokumenty zgodne z wykazem podanym w szczegółowych warunkach umowy.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Dokumentacja techniczna określająca przedmiot zamówienia i stanowiąca podstawę do realizacji robót to :</w:t>
      </w:r>
    </w:p>
    <w:p w:rsidR="000C28E3" w:rsidRDefault="000C28E3" w:rsidP="000C28E3">
      <w:pPr>
        <w:ind w:left="709"/>
        <w:jc w:val="both"/>
        <w:rPr>
          <w:sz w:val="24"/>
          <w:szCs w:val="24"/>
        </w:rPr>
      </w:pPr>
      <w:r>
        <w:rPr>
          <w:color w:val="000000"/>
          <w:sz w:val="22"/>
        </w:rPr>
        <w:t xml:space="preserve">- </w:t>
      </w:r>
      <w:r w:rsidR="003A4441" w:rsidRPr="0079417A">
        <w:rPr>
          <w:color w:val="000000"/>
          <w:sz w:val="22"/>
        </w:rPr>
        <w:t xml:space="preserve">Projekt </w:t>
      </w:r>
      <w:r w:rsidR="00BE665F" w:rsidRPr="0079417A">
        <w:rPr>
          <w:color w:val="000000"/>
          <w:sz w:val="22"/>
        </w:rPr>
        <w:t>budowlany</w:t>
      </w:r>
      <w:r w:rsidR="00437C81" w:rsidRPr="0079417A">
        <w:rPr>
          <w:color w:val="000000"/>
          <w:sz w:val="22"/>
        </w:rPr>
        <w:t xml:space="preserve"> na  </w:t>
      </w:r>
      <w:r w:rsidRPr="000C28E3">
        <w:rPr>
          <w:sz w:val="24"/>
          <w:szCs w:val="24"/>
        </w:rPr>
        <w:t>„</w:t>
      </w:r>
      <w:r>
        <w:rPr>
          <w:sz w:val="24"/>
          <w:szCs w:val="24"/>
        </w:rPr>
        <w:t>Rewitalizację</w:t>
      </w:r>
      <w:r w:rsidRPr="000C28E3">
        <w:rPr>
          <w:sz w:val="24"/>
          <w:szCs w:val="24"/>
        </w:rPr>
        <w:t xml:space="preserve"> elewacji budynku nr 1 przy ul. 3-go Maja w Dukli </w:t>
      </w:r>
    </w:p>
    <w:p w:rsidR="000C28E3" w:rsidRDefault="000C28E3" w:rsidP="000C28E3">
      <w:pPr>
        <w:ind w:left="709"/>
        <w:jc w:val="both"/>
        <w:rPr>
          <w:b/>
          <w:sz w:val="22"/>
          <w:szCs w:val="22"/>
        </w:rPr>
      </w:pPr>
      <w:r>
        <w:rPr>
          <w:sz w:val="24"/>
          <w:szCs w:val="24"/>
        </w:rPr>
        <w:t xml:space="preserve">  </w:t>
      </w:r>
      <w:r w:rsidRPr="000C28E3">
        <w:rPr>
          <w:sz w:val="24"/>
          <w:szCs w:val="24"/>
        </w:rPr>
        <w:t>na dz. nr 48/7.”</w:t>
      </w:r>
    </w:p>
    <w:p w:rsidR="003A4441" w:rsidRPr="0079417A" w:rsidRDefault="000C28E3" w:rsidP="000C28E3">
      <w:pPr>
        <w:ind w:left="709"/>
        <w:jc w:val="both"/>
        <w:rPr>
          <w:sz w:val="22"/>
        </w:rPr>
      </w:pPr>
      <w:r>
        <w:rPr>
          <w:sz w:val="22"/>
        </w:rPr>
        <w:t xml:space="preserve">- </w:t>
      </w:r>
      <w:r w:rsidR="003A4441" w:rsidRPr="0079417A">
        <w:rPr>
          <w:sz w:val="22"/>
        </w:rPr>
        <w:t xml:space="preserve">Szczegółowe Specyfikacje Techniczne 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1.5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u w:val="single"/>
        </w:rPr>
        <w:t>Określenia podstawowe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</w:t>
      </w:r>
      <w:r w:rsidR="005C0904">
        <w:rPr>
          <w:rFonts w:ascii="Times New Roman" w:hAnsi="Times New Roman"/>
          <w:sz w:val="22"/>
        </w:rPr>
        <w:t>5.1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dokumentacja budowy</w:t>
      </w:r>
      <w:r>
        <w:rPr>
          <w:rFonts w:ascii="Times New Roman" w:hAnsi="Times New Roman"/>
          <w:sz w:val="22"/>
        </w:rPr>
        <w:t>:- należy przez to roz</w:t>
      </w:r>
      <w:r w:rsidR="00FB427A">
        <w:rPr>
          <w:rFonts w:ascii="Times New Roman" w:hAnsi="Times New Roman"/>
          <w:sz w:val="22"/>
        </w:rPr>
        <w:t xml:space="preserve">umieć pozwolenie na budowę wraz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z załączonym projektem budowlanym, dziennik budowy, protokoły odbiorów częściowych i końcowych, operaty geodezyjne, książka obmiarów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1.5.2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dokumentacja powykonawcza</w:t>
      </w:r>
      <w:r w:rsidR="003A4441">
        <w:rPr>
          <w:rFonts w:ascii="Times New Roman" w:hAnsi="Times New Roman"/>
          <w:sz w:val="22"/>
        </w:rPr>
        <w:t xml:space="preserve">:- należy przez </w:t>
      </w:r>
      <w:r w:rsidR="00FB427A">
        <w:rPr>
          <w:rFonts w:ascii="Times New Roman" w:hAnsi="Times New Roman"/>
          <w:sz w:val="22"/>
        </w:rPr>
        <w:t xml:space="preserve">to rozumieć dokumentację budowy </w:t>
      </w:r>
      <w:r w:rsidR="00FB427A">
        <w:rPr>
          <w:rFonts w:ascii="Times New Roman" w:hAnsi="Times New Roman"/>
          <w:sz w:val="22"/>
        </w:rPr>
        <w:br/>
      </w:r>
      <w:r w:rsidR="003A4441">
        <w:rPr>
          <w:rFonts w:ascii="Times New Roman" w:hAnsi="Times New Roman"/>
          <w:sz w:val="22"/>
        </w:rPr>
        <w:t>z naniesionymi zmianami dokonanymi w toku wykonywania robót oraz geodezyjnymi pomiarami powykonawczymi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1.5.3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aprobata techniczna</w:t>
      </w:r>
      <w:r w:rsidR="003A4441">
        <w:rPr>
          <w:rFonts w:ascii="Times New Roman" w:hAnsi="Times New Roman"/>
          <w:sz w:val="22"/>
        </w:rPr>
        <w:t>:- pozytywna ocena techniczna wyrobu stwierdzająca jego przydatność do stosowania w budownictwie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1.5.4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dziennik budowy:</w:t>
      </w:r>
      <w:r w:rsidR="003A4441">
        <w:rPr>
          <w:rFonts w:ascii="Times New Roman" w:hAnsi="Times New Roman"/>
          <w:sz w:val="22"/>
        </w:rPr>
        <w:t>- dziennik wydany przez właściwy organ zgodnie z obowiązującymi przepisami, stanowiący urzędowy dokument z ponumerowanymi stronami służący do notowania wydarzeń z przebiegu robót budowlanych odbiorów robót, przekazywania poleceń i innej korespondencji pomiędzy Inżynierem, Wykonawcą i Projektantem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1.5.5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książka obmiarów:</w:t>
      </w:r>
      <w:r w:rsidR="003A4441">
        <w:rPr>
          <w:rFonts w:ascii="Times New Roman" w:hAnsi="Times New Roman"/>
          <w:sz w:val="22"/>
        </w:rPr>
        <w:t xml:space="preserve">- akceptowana przez Inspektora nadzoru książka z ponumerowanymi stronami służąca do wpisywania przez Wykonawcę obmiaru dokonanych robót </w:t>
      </w:r>
      <w:r w:rsidR="009C6F34">
        <w:rPr>
          <w:rFonts w:ascii="Times New Roman" w:hAnsi="Times New Roman"/>
          <w:sz w:val="22"/>
        </w:rPr>
        <w:t xml:space="preserve">                    </w:t>
      </w:r>
      <w:r w:rsidR="003A4441">
        <w:rPr>
          <w:rFonts w:ascii="Times New Roman" w:hAnsi="Times New Roman"/>
          <w:sz w:val="22"/>
        </w:rPr>
        <w:t>w formie wyliczeń, szkiców i ewentualnie dodatkowych</w:t>
      </w:r>
      <w:r w:rsidR="003A4441">
        <w:rPr>
          <w:rFonts w:ascii="Times New Roman" w:hAnsi="Times New Roman"/>
        </w:rPr>
        <w:t xml:space="preserve"> załączników. </w:t>
      </w:r>
      <w:r w:rsidR="00FB427A">
        <w:rPr>
          <w:rFonts w:ascii="Times New Roman" w:hAnsi="Times New Roman"/>
          <w:sz w:val="22"/>
        </w:rPr>
        <w:t xml:space="preserve">Wpisy </w:t>
      </w:r>
      <w:r w:rsidR="003A4441">
        <w:rPr>
          <w:rFonts w:ascii="Times New Roman" w:hAnsi="Times New Roman"/>
          <w:sz w:val="22"/>
        </w:rPr>
        <w:t>w książce obmiarów podlegają potwierdzeniu przez Inżyniera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1.5.6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Inżynier (Kierownik projektu</w:t>
      </w:r>
      <w:r w:rsidR="003A4441">
        <w:rPr>
          <w:rFonts w:ascii="Times New Roman" w:hAnsi="Times New Roman"/>
          <w:sz w:val="22"/>
        </w:rPr>
        <w:t xml:space="preserve">):- techniczny kierownik inwestycji – osoba posiadająca uprawnienia szersze niż Inspektor nadzoru inwestorskiego w rozumieniu polskich przepisów. Osoba posiadająca odpowiednie upoważnienia i pełnomocnictwa do działań w imieniu Inwestora </w:t>
      </w:r>
    </w:p>
    <w:p w:rsidR="003A4441" w:rsidRDefault="004B35A9" w:rsidP="003A4441">
      <w:pPr>
        <w:pStyle w:val="Tekstpodstawowywcity"/>
        <w:ind w:left="56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1.5.7</w:t>
      </w:r>
      <w:r w:rsidR="003A4441">
        <w:rPr>
          <w:rFonts w:ascii="Times New Roman" w:hAnsi="Times New Roman"/>
          <w:sz w:val="22"/>
        </w:rPr>
        <w:tab/>
        <w:t>K</w:t>
      </w:r>
      <w:r w:rsidR="003A4441">
        <w:rPr>
          <w:rFonts w:ascii="Times New Roman" w:hAnsi="Times New Roman"/>
          <w:sz w:val="22"/>
          <w:u w:val="single"/>
        </w:rPr>
        <w:t>ierownik budowy:</w:t>
      </w:r>
      <w:r w:rsidR="003A4441">
        <w:rPr>
          <w:rFonts w:ascii="Times New Roman" w:hAnsi="Times New Roman"/>
          <w:sz w:val="22"/>
        </w:rPr>
        <w:t xml:space="preserve">- osoba wyznaczona przez Wykonawcę robót, upoważniona do </w:t>
      </w:r>
    </w:p>
    <w:p w:rsidR="003A4441" w:rsidRDefault="003A4441" w:rsidP="003A4441">
      <w:pPr>
        <w:pStyle w:val="Tekstpodstawowywcity"/>
        <w:ind w:left="56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</w:t>
      </w:r>
      <w:r>
        <w:rPr>
          <w:rFonts w:ascii="Times New Roman" w:hAnsi="Times New Roman"/>
          <w:sz w:val="22"/>
        </w:rPr>
        <w:tab/>
        <w:t xml:space="preserve">kierowania robotami i do występowania w jego imieniu w sprawach realizacji robót, </w:t>
      </w:r>
    </w:p>
    <w:p w:rsidR="003A4441" w:rsidRDefault="003A4441" w:rsidP="003A4441">
      <w:pPr>
        <w:pStyle w:val="Tekstpodstawowywcity"/>
        <w:tabs>
          <w:tab w:val="num" w:pos="1418"/>
        </w:tabs>
        <w:ind w:left="1274" w:firstLine="142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ponosząca ustawową odpowiedzialność za prowadzoną budowę</w:t>
      </w:r>
    </w:p>
    <w:p w:rsidR="003A4441" w:rsidRDefault="004B35A9" w:rsidP="004B35A9">
      <w:pPr>
        <w:pStyle w:val="Tekstpodstawowywcity"/>
        <w:ind w:left="1418" w:hanging="852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1.5.8</w:t>
      </w:r>
      <w:r>
        <w:rPr>
          <w:rFonts w:ascii="Times New Roman" w:hAnsi="Times New Roman"/>
          <w:sz w:val="22"/>
        </w:rPr>
        <w:tab/>
      </w:r>
      <w:r w:rsidR="00A577B5">
        <w:rPr>
          <w:rFonts w:ascii="Times New Roman" w:hAnsi="Times New Roman"/>
          <w:sz w:val="22"/>
        </w:rPr>
        <w:t>P</w:t>
      </w:r>
      <w:r w:rsidR="003A4441">
        <w:rPr>
          <w:rFonts w:ascii="Times New Roman" w:hAnsi="Times New Roman"/>
          <w:sz w:val="22"/>
          <w:u w:val="single"/>
        </w:rPr>
        <w:t>rzedmiar:</w:t>
      </w:r>
      <w:r w:rsidR="003A4441">
        <w:rPr>
          <w:rFonts w:ascii="Times New Roman" w:hAnsi="Times New Roman"/>
          <w:sz w:val="22"/>
        </w:rPr>
        <w:t>- wykaz planowanych robót w kolejności technologicznej ich wykonania, zawierający ilości ustalonych jednostek przedmiarowych, sporządzony na podstawie dokumentacji projektowej i specyfikacji technicznej wykonania i odbioru robót</w:t>
      </w:r>
    </w:p>
    <w:p w:rsidR="003A4441" w:rsidRDefault="004B35A9" w:rsidP="004B35A9">
      <w:pPr>
        <w:pStyle w:val="Tekstpodstawowywcity"/>
        <w:ind w:left="56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1.5.9</w:t>
      </w:r>
      <w:r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Kosztorys ofertowy</w:t>
      </w:r>
      <w:r w:rsidR="003A4441">
        <w:rPr>
          <w:rFonts w:ascii="Times New Roman" w:hAnsi="Times New Roman"/>
          <w:sz w:val="22"/>
        </w:rPr>
        <w:t>:- wyceniony</w:t>
      </w:r>
      <w:r w:rsidR="00A577B5">
        <w:rPr>
          <w:rFonts w:ascii="Times New Roman" w:hAnsi="Times New Roman"/>
          <w:sz w:val="22"/>
        </w:rPr>
        <w:t xml:space="preserve"> przedmiar (</w:t>
      </w:r>
      <w:r w:rsidR="003A4441">
        <w:rPr>
          <w:rFonts w:ascii="Times New Roman" w:hAnsi="Times New Roman"/>
          <w:sz w:val="22"/>
        </w:rPr>
        <w:t xml:space="preserve">kosztorys </w:t>
      </w:r>
      <w:r w:rsidR="00A577B5">
        <w:rPr>
          <w:rFonts w:ascii="Times New Roman" w:hAnsi="Times New Roman"/>
          <w:sz w:val="22"/>
        </w:rPr>
        <w:t>szczegółowy)</w:t>
      </w:r>
    </w:p>
    <w:p w:rsidR="003A4441" w:rsidRDefault="004B35A9" w:rsidP="00AE4B8F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1.5.10</w:t>
      </w:r>
      <w:r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Dokumentacja projektowa</w:t>
      </w:r>
      <w:r w:rsidR="003A4441">
        <w:rPr>
          <w:rFonts w:ascii="Times New Roman" w:hAnsi="Times New Roman"/>
          <w:sz w:val="22"/>
        </w:rPr>
        <w:t>:- projekt budowlany, projekt wykonawczy i ślepy kosztorys (przedmiar), specyfikacja techniczna wykonania i odbioru robót.</w:t>
      </w:r>
    </w:p>
    <w:p w:rsidR="003A4441" w:rsidRDefault="003A4441" w:rsidP="00AE4B8F">
      <w:pPr>
        <w:pStyle w:val="Tekstpodstawowywcity"/>
        <w:ind w:left="141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Projekt budowlany – opracowanie zgodne z </w:t>
      </w:r>
      <w:r w:rsidR="00AE4B8F" w:rsidRPr="00AE4B8F">
        <w:rPr>
          <w:rFonts w:ascii="Times New Roman" w:hAnsi="Times New Roman"/>
        </w:rPr>
        <w:t>rozporządzenie</w:t>
      </w:r>
      <w:r w:rsidR="00AE4B8F">
        <w:rPr>
          <w:rFonts w:ascii="Times New Roman" w:hAnsi="Times New Roman"/>
        </w:rPr>
        <w:t>m Ministra Transportu, B</w:t>
      </w:r>
      <w:r w:rsidR="00AE4B8F" w:rsidRPr="00AE4B8F">
        <w:rPr>
          <w:rFonts w:ascii="Times New Roman" w:hAnsi="Times New Roman"/>
        </w:rPr>
        <w:t xml:space="preserve">udownictwa i </w:t>
      </w:r>
      <w:r w:rsidR="00AE4B8F">
        <w:rPr>
          <w:rFonts w:ascii="Times New Roman" w:hAnsi="Times New Roman"/>
        </w:rPr>
        <w:t>G</w:t>
      </w:r>
      <w:r w:rsidR="00AE4B8F" w:rsidRPr="00AE4B8F">
        <w:rPr>
          <w:rFonts w:ascii="Times New Roman" w:hAnsi="Times New Roman"/>
        </w:rPr>
        <w:t xml:space="preserve">ospodarki </w:t>
      </w:r>
      <w:r w:rsidR="00AE4B8F">
        <w:rPr>
          <w:rFonts w:ascii="Times New Roman" w:hAnsi="Times New Roman"/>
        </w:rPr>
        <w:t>M</w:t>
      </w:r>
      <w:r w:rsidR="00AE4B8F" w:rsidRPr="00AE4B8F">
        <w:rPr>
          <w:rFonts w:ascii="Times New Roman" w:hAnsi="Times New Roman"/>
        </w:rPr>
        <w:t>orskiej</w:t>
      </w:r>
      <w:r w:rsidR="00AE4B8F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z </w:t>
      </w:r>
      <w:r w:rsidR="00BE665F">
        <w:rPr>
          <w:rFonts w:ascii="Times New Roman" w:hAnsi="Times New Roman"/>
          <w:sz w:val="22"/>
        </w:rPr>
        <w:t>27</w:t>
      </w:r>
      <w:r>
        <w:rPr>
          <w:rFonts w:ascii="Times New Roman" w:hAnsi="Times New Roman"/>
          <w:sz w:val="22"/>
        </w:rPr>
        <w:t>.0</w:t>
      </w:r>
      <w:r w:rsidR="00BE665F">
        <w:rPr>
          <w:rFonts w:ascii="Times New Roman" w:hAnsi="Times New Roman"/>
          <w:sz w:val="22"/>
        </w:rPr>
        <w:t>4.2012</w:t>
      </w:r>
      <w:r w:rsidR="00AE4B8F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</w:t>
      </w:r>
      <w:r w:rsidR="00AE4B8F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w sprawie szczegółowego zakresu i formy projektu budowlanego (Dz.U. z 20</w:t>
      </w:r>
      <w:r w:rsidR="00AE4B8F">
        <w:rPr>
          <w:rFonts w:ascii="Times New Roman" w:hAnsi="Times New Roman"/>
          <w:sz w:val="22"/>
        </w:rPr>
        <w:t xml:space="preserve">12 </w:t>
      </w:r>
      <w:r>
        <w:rPr>
          <w:rFonts w:ascii="Times New Roman" w:hAnsi="Times New Roman"/>
          <w:sz w:val="22"/>
        </w:rPr>
        <w:t>r</w:t>
      </w:r>
      <w:r w:rsidR="00AE4B8F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poz. </w:t>
      </w:r>
      <w:r w:rsidR="00AE4B8F">
        <w:rPr>
          <w:rFonts w:ascii="Times New Roman" w:hAnsi="Times New Roman"/>
          <w:sz w:val="22"/>
        </w:rPr>
        <w:t>462 ze zmianami</w:t>
      </w:r>
      <w:r>
        <w:rPr>
          <w:rFonts w:ascii="Times New Roman" w:hAnsi="Times New Roman"/>
          <w:sz w:val="22"/>
        </w:rPr>
        <w:t>)</w:t>
      </w:r>
      <w:r w:rsidR="00AE4B8F">
        <w:rPr>
          <w:rFonts w:ascii="Times New Roman" w:hAnsi="Times New Roman"/>
          <w:sz w:val="22"/>
        </w:rPr>
        <w:t>.</w:t>
      </w:r>
    </w:p>
    <w:p w:rsidR="003A4441" w:rsidRDefault="003A4441">
      <w:pPr>
        <w:pStyle w:val="Tekstpodstawowywcity"/>
        <w:ind w:left="141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Projekt wykonawczy – uszczegółowiony projekt budowlany w zakresie wynikającym </w:t>
      </w:r>
      <w:r w:rsidR="009C6F34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>z rozporządzenia Ministra Infrastruktury</w:t>
      </w:r>
      <w:r>
        <w:rPr>
          <w:rFonts w:ascii="Times New Roman" w:hAnsi="Times New Roman"/>
          <w:sz w:val="22"/>
          <w:u w:val="single"/>
        </w:rPr>
        <w:t xml:space="preserve"> </w:t>
      </w:r>
      <w:r>
        <w:rPr>
          <w:rFonts w:ascii="Times New Roman" w:hAnsi="Times New Roman"/>
          <w:sz w:val="22"/>
        </w:rPr>
        <w:t>z 02.09.2004</w:t>
      </w:r>
      <w:r w:rsidR="00AE4B8F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</w:t>
      </w:r>
      <w:r w:rsidR="00AE4B8F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w sprawie szczegółowego zakresu i formy dokumentacji projektowej, spec</w:t>
      </w:r>
      <w:r w:rsidR="00FB427A">
        <w:rPr>
          <w:rFonts w:ascii="Times New Roman" w:hAnsi="Times New Roman"/>
          <w:sz w:val="22"/>
        </w:rPr>
        <w:t xml:space="preserve">yfikacji technicznych wykonania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odbioru robót budowlanych oraz programu funkcjonalno-użytkowego (Dz.U. z 2004</w:t>
      </w:r>
      <w:r w:rsidR="00AE4B8F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 nr 202, poz. 2072 z</w:t>
      </w:r>
      <w:r w:rsidR="00003B79">
        <w:rPr>
          <w:rFonts w:ascii="Times New Roman" w:hAnsi="Times New Roman"/>
          <w:sz w:val="22"/>
        </w:rPr>
        <w:t>e</w:t>
      </w:r>
      <w:r>
        <w:rPr>
          <w:rFonts w:ascii="Times New Roman" w:hAnsi="Times New Roman"/>
          <w:sz w:val="22"/>
        </w:rPr>
        <w:t xml:space="preserve">  zmianami</w:t>
      </w:r>
      <w:r w:rsidR="00AE4B8F">
        <w:rPr>
          <w:rFonts w:ascii="Times New Roman" w:hAnsi="Times New Roman"/>
          <w:sz w:val="22"/>
        </w:rPr>
        <w:t>).</w:t>
      </w:r>
    </w:p>
    <w:p w:rsidR="003A4441" w:rsidRDefault="003A4441">
      <w:pPr>
        <w:pStyle w:val="Tekstpodstawowywcity"/>
        <w:ind w:left="141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Specyfikacja techniczna wykonania i odbioru robót  (obligatoryjna w przypadku zamówień publicznych), sporządzona zgodnie z rozporządzeniem Ministra  Infrastruktury z dnia 02.09.2004r w sprawie szczegółowego zakresu i formy dokumentacji projektowej, specyfikacji technicznych wykonania i odbioru robót budowlanych oraz programu funkcjonalno-użytkowego (Dz.U. z 2004</w:t>
      </w:r>
      <w:r w:rsidR="00AE4B8F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</w:t>
      </w:r>
      <w:r w:rsidR="00AE4B8F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nr 202, poz. 2072 </w:t>
      </w:r>
      <w:r w:rsidR="00003B79">
        <w:rPr>
          <w:rFonts w:ascii="Times New Roman" w:hAnsi="Times New Roman"/>
          <w:sz w:val="22"/>
        </w:rPr>
        <w:t>ze</w:t>
      </w:r>
      <w:r>
        <w:rPr>
          <w:rFonts w:ascii="Times New Roman" w:hAnsi="Times New Roman"/>
          <w:sz w:val="22"/>
        </w:rPr>
        <w:t xml:space="preserve"> </w:t>
      </w:r>
      <w:r w:rsidR="00AE4B8F">
        <w:rPr>
          <w:rFonts w:ascii="Times New Roman" w:hAnsi="Times New Roman"/>
          <w:sz w:val="22"/>
        </w:rPr>
        <w:t xml:space="preserve"> zmianami).</w:t>
      </w:r>
    </w:p>
    <w:p w:rsidR="003A4441" w:rsidRDefault="003A4441">
      <w:pPr>
        <w:pStyle w:val="Tekstpodstawowywcity"/>
        <w:ind w:left="141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u w:val="single"/>
        </w:rPr>
        <w:t>Projektant</w:t>
      </w:r>
      <w:r>
        <w:rPr>
          <w:rFonts w:ascii="Times New Roman" w:hAnsi="Times New Roman"/>
          <w:sz w:val="22"/>
        </w:rPr>
        <w:t>:- uprawniona osoba prawna lub fizyczna będąca autorem „Dokumentacji projektowej”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1.5.11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Polecenie Inżyniera (kierownika projektu, Inspektora Nadzoru</w:t>
      </w:r>
      <w:r w:rsidR="003A4441">
        <w:rPr>
          <w:rFonts w:ascii="Times New Roman" w:hAnsi="Times New Roman"/>
          <w:sz w:val="22"/>
        </w:rPr>
        <w:t>):- wszelkie polecenia przekazane Wykonawcy przez Inżyniera, w formie pisemnej, dotyczące sposobu realizacji robót lub innych spraw związanych z prowadzeniem budowy</w:t>
      </w:r>
    </w:p>
    <w:p w:rsidR="003A4441" w:rsidRDefault="004B35A9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1.5.12</w:t>
      </w:r>
      <w:r w:rsidR="003A4441"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  <w:u w:val="single"/>
        </w:rPr>
        <w:t>odpowiednia zgodność</w:t>
      </w:r>
      <w:r w:rsidR="003A4441">
        <w:rPr>
          <w:rFonts w:ascii="Times New Roman" w:hAnsi="Times New Roman"/>
          <w:sz w:val="22"/>
        </w:rPr>
        <w:t>:- zgodność wykonywanych robót z dopuszczalnymi tolerancjami, a jeśli granice tolerancji nie zostały określone z przeciętnymi tolerancjami przyjmowanymi zwyczajowo dla danego rodzaju robót budowlanych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1.6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u w:val="single"/>
        </w:rPr>
        <w:t>Ogólne wymagania dotyczące robót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Wykonawca robót odpowiedzialny jest za prowadzenie robót zgodnie z dokumentacją projektową, Specyfikacją techniczną (ST) i poleceniami Inżyniera. 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ponosi odpowiedzialność za dokładne wytyczenie w planie i wyznaczenie wysokości zgodnie z wymiarami i rzędnymi określonymi w dokumentacji projektowej.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1.6.1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Przekazanie terenu budowy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Zamawiający, w terminie określonym w dokumentach budowy przekaże Wykonawcy teren budowy wraz ze wszystkimi wymaganymi uzgodnieniami prawnymi </w:t>
      </w:r>
      <w:r w:rsidR="009C6F34">
        <w:rPr>
          <w:rFonts w:ascii="Times New Roman" w:hAnsi="Times New Roman"/>
          <w:sz w:val="22"/>
        </w:rPr>
        <w:t xml:space="preserve">                               </w:t>
      </w:r>
      <w:r>
        <w:rPr>
          <w:rFonts w:ascii="Times New Roman" w:hAnsi="Times New Roman"/>
          <w:sz w:val="22"/>
        </w:rPr>
        <w:lastRenderedPageBreak/>
        <w:t>i administracyjnymi, (kopię decyzji o pozwole</w:t>
      </w:r>
      <w:r w:rsidR="00FB427A">
        <w:rPr>
          <w:rFonts w:ascii="Times New Roman" w:hAnsi="Times New Roman"/>
          <w:sz w:val="22"/>
        </w:rPr>
        <w:t xml:space="preserve">niu na budowę) poda lokalizację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współrzędne punktów głównych obiektu oraz reperów, przekaże dziennik budowy, księgę obmiaru robót a także dwa egzemplarze dokumentacji projektowej ze specyfikacjami technicznymi.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Na Wykonawcy spoczywa odpowiedzialność za ochronę przekazanych mu punktów pomiarowych do chwili odbioru końcowego. Uszkodzone lub zniszczone punkty pomiarowe Wykonawca odtworzy i utrwali na własny koszt.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1.6.2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Dokumentacja projektowa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Jeżeli w trakcie wykonywania robót okaże się koniecznym uzupełnienie Dokumentacji Projektowej przekazanej przez Zamawiającego, Wykonawca sporządzi brakujące rysunki i ST na własny koszt w 4 egz. i przedłoży je Inżynierowi do zatwierdzenia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tabs>
          <w:tab w:val="left" w:pos="567"/>
        </w:tabs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1.6.3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Zgodność robót z dokumentacją projektową i specyfikacjami technicznymi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Dokumentacja projektowa i specyfikacje techniczne oraz dodatkowe dokumenty przekazane Wykonawcy przez Inżyniera, stanowią załączniki do umowy, a wymagania wyszczególnione w choćby jednym z nich są obowiązujące dla Wykonawcy tak, jakby zawarte były w całej dokumentacji.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Wszystkie wykonywane roboty i dostarczone materiały mają być zgodne</w:t>
      </w:r>
      <w:r w:rsidR="00FB427A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z dokumentacją projektową i specyfikacjami technicznymi.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Wielkości określone w dokumentacji projektowej i specyfikacjach technicznych będą uważane za wartości docelowe, od których dopuszczalne są odchylenia w ramach określonego przedziału tolerancji. Cechy ma</w:t>
      </w:r>
      <w:r w:rsidR="00FB427A">
        <w:rPr>
          <w:rFonts w:ascii="Times New Roman" w:hAnsi="Times New Roman"/>
          <w:sz w:val="22"/>
        </w:rPr>
        <w:t>teriałów muszą być jednorodne</w:t>
      </w:r>
      <w:r w:rsidR="009C6F34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 wykazywać zgodność z określonymi wymaganiami, a rozrzut tych cech nie może przekraczać dopuszczalnego przedziału tolerancji.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 przypadku, gdy dostarczane materiały lub wykonywane roboty będą nie zgodne </w:t>
      </w:r>
      <w:r w:rsidR="009C6F34">
        <w:rPr>
          <w:rFonts w:ascii="Times New Roman" w:hAnsi="Times New Roman"/>
          <w:sz w:val="22"/>
        </w:rPr>
        <w:t xml:space="preserve">                 </w:t>
      </w:r>
      <w:r>
        <w:rPr>
          <w:rFonts w:ascii="Times New Roman" w:hAnsi="Times New Roman"/>
          <w:sz w:val="22"/>
        </w:rPr>
        <w:t>z dokumentacją projektową lub specyfikacjami technicznymi i mają wpływ na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2"/>
        </w:rPr>
        <w:t xml:space="preserve">niezadowalającą jakość budowli, to takie materiały zostaną zastąpione innymi, </w:t>
      </w:r>
      <w:r w:rsidR="009C6F34">
        <w:rPr>
          <w:rFonts w:ascii="Times New Roman" w:hAnsi="Times New Roman"/>
          <w:sz w:val="22"/>
        </w:rPr>
        <w:t xml:space="preserve">                       </w:t>
      </w:r>
      <w:r>
        <w:rPr>
          <w:rFonts w:ascii="Times New Roman" w:hAnsi="Times New Roman"/>
          <w:sz w:val="22"/>
        </w:rPr>
        <w:t>a elementy budowli rozebrane i wykonane ponownie na koszt Wykonawcy.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odpowiedzialny za jakość prac i ich zgodność z dokumentacją techniczną, specyfikacjami technicznymi i instrukcjami Inżyniera.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zobowiązany wykonywać wszystkie roboty ściśle według otrzymanej dokumentacji technicznej. W przypadku rozbieżności w ustaleniach poszczególnych dokumentów obowiązuje następująca ważność:</w:t>
      </w:r>
    </w:p>
    <w:p w:rsidR="003A4441" w:rsidRDefault="003A4441" w:rsidP="009C6F34">
      <w:pPr>
        <w:pStyle w:val="Tekstpodstawowywcity"/>
        <w:numPr>
          <w:ilvl w:val="0"/>
          <w:numId w:val="12"/>
        </w:numPr>
        <w:tabs>
          <w:tab w:val="clear" w:pos="1407"/>
          <w:tab w:val="num" w:pos="1843"/>
        </w:tabs>
        <w:ind w:left="1418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Specyfikacja techniczna</w:t>
      </w:r>
    </w:p>
    <w:p w:rsidR="003A4441" w:rsidRDefault="003A4441" w:rsidP="009C6F34">
      <w:pPr>
        <w:pStyle w:val="Tekstpodstawowywcity"/>
        <w:numPr>
          <w:ilvl w:val="0"/>
          <w:numId w:val="12"/>
        </w:numPr>
        <w:tabs>
          <w:tab w:val="clear" w:pos="1407"/>
          <w:tab w:val="num" w:pos="1843"/>
        </w:tabs>
        <w:ind w:left="1418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Dokumentacja projektowa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nie może wykorzystywać błędów lub opuszczeń w dokumentach, a o ich wykryciu winien natychmiast powiadomić Inżyniera, który dokona odpowiednich zmian lub poprawek.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ind w:left="0" w:firstLine="567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1.6.4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Zabezpieczenie terenu budowy.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zobowiązany do zabezpieczenia terenu budowy w okresie realizacji robót aż do zakończenia i odbioru ostatecznego robót.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dostarczy, zainstaluje i będzie utrzymywać tymczasowe urządzenia zabezpieczające w tym : ogrodzenia, zapory, światła i znaki ostrzegawcze, tablice informacyjne i podejmie wszelkie inne środki niezbędne do ochrony robót, bezpieczeństwa pojazdów i pieszych.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 wykonywania robót rozkopem  w drogach dojazdowych do posesji fakt przystąpienia do robót Wykonawca obwieści pu</w:t>
      </w:r>
      <w:r w:rsidR="00FB427A">
        <w:rPr>
          <w:rFonts w:ascii="Times New Roman" w:hAnsi="Times New Roman"/>
          <w:sz w:val="22"/>
        </w:rPr>
        <w:t xml:space="preserve">blicznie przed ich rozpoczęciem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w sposób uzgodniony w Zamawiającym. Tablice informujące o zmianie organizacji ruchu drogowego, będą utrzymywane przez Wykonawcę w dobrym stanie przez cały okres realizacji robót. 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Koszty zabezpieczenia placu budowy nie podlegają odrębnej zapłacie i przyjmuje się, że są włączone w cenę ryczałtowa.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1.6.5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Ochrona środowiska w czasie wykonywania robót.</w:t>
      </w:r>
      <w:r>
        <w:rPr>
          <w:rFonts w:ascii="Times New Roman" w:hAnsi="Times New Roman"/>
          <w:sz w:val="22"/>
        </w:rPr>
        <w:t xml:space="preserve"> 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Wykonawca ma obowiązek znać i stosować w czasie prowadzenia robót wszelkie przepisy dotyczące ochrony środowiska naturalnego.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szczególności Wykonawca zapewni spełnienie następujących warunków:</w:t>
      </w:r>
    </w:p>
    <w:p w:rsidR="003A4441" w:rsidRDefault="003A4441" w:rsidP="009C6F34">
      <w:pPr>
        <w:pStyle w:val="Tekstpodstawowywcity"/>
        <w:numPr>
          <w:ilvl w:val="0"/>
          <w:numId w:val="2"/>
        </w:numPr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miejsca na magazyny, składowiska i wewnętrzne drogi transportowe zostaną tak wybrane, aby nie powodować zniszczeń w środowisku naturalnym</w:t>
      </w:r>
    </w:p>
    <w:p w:rsidR="003A4441" w:rsidRDefault="003A4441" w:rsidP="009C6F34">
      <w:pPr>
        <w:pStyle w:val="Tekstpodstawowywcity"/>
        <w:numPr>
          <w:ilvl w:val="0"/>
          <w:numId w:val="2"/>
        </w:numPr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będzie unikał uszkodzeń własności społecznej i prywatnej i uciążliwości dla osób </w:t>
      </w:r>
      <w:r w:rsidR="009C6F34">
        <w:rPr>
          <w:rFonts w:ascii="Times New Roman" w:hAnsi="Times New Roman"/>
          <w:sz w:val="22"/>
        </w:rPr>
        <w:t xml:space="preserve">                </w:t>
      </w:r>
      <w:r>
        <w:rPr>
          <w:rFonts w:ascii="Times New Roman" w:hAnsi="Times New Roman"/>
          <w:sz w:val="22"/>
        </w:rPr>
        <w:t>a wynikających ze skażenia i hałasu lub innych przyczyn powstałych w następstwie jego sposobu działania</w:t>
      </w:r>
    </w:p>
    <w:p w:rsidR="003A4441" w:rsidRDefault="003A4441" w:rsidP="009C6F34">
      <w:pPr>
        <w:pStyle w:val="Tekstpodstawowywcity"/>
        <w:numPr>
          <w:ilvl w:val="0"/>
          <w:numId w:val="2"/>
        </w:numPr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zostaną podjęte odpowiednie środki zabezpieczające przed zanieczyszczeniem zbiorników, cieków wodnych płynami, paliwami, olejami, materiałami bitumicznymi, chemikaliami oraz innymi szkodliwymi substancjami, zanieczyszczeniem powietrza pyłami i gazami itp.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1.6.6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Ochrona przeciwpożarowa.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będzie przestrzegać przepisów ochrony przeciwpożarowej, utrzymywać sprawny sprzęt przeciwpożarowy wymagany odpowiednimi przepisami.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Materiały łatwopalne i szkodliwe dla otoczenia winny być składowane w sposób zgodny z odpowiednimi przepisami i zabezpieczone przed dostępem osób trzecich.</w:t>
      </w:r>
    </w:p>
    <w:p w:rsidR="003A4441" w:rsidRDefault="003A4441">
      <w:pPr>
        <w:pStyle w:val="Tekstpodstawowywcity"/>
        <w:ind w:left="0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numPr>
          <w:ilvl w:val="2"/>
          <w:numId w:val="13"/>
        </w:numPr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  <w:u w:val="single"/>
        </w:rPr>
        <w:t>Ochrona własności publicznej i prywatnej.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zobowiązany do ochrony przed uszkodzeniem lub zniszczeniem własności publicznej i prywatnej.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Jeżeli w związku z niewłaściwym prowadzeniem robót nastąpi uszkodzenie lub zniszczenie własności publicznej lub prywatnej, to Wykonawca na swój koszt naprawi</w:t>
      </w:r>
      <w:r w:rsidR="009C6F34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odtworzy uszkodzoną własność. Stan naprawionej własności powinien być nie gorszy niż przed powstaniem uszkodzenia.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odpowiedzialny jest za ochronę istn</w:t>
      </w:r>
      <w:r w:rsidR="00FB427A">
        <w:rPr>
          <w:rFonts w:ascii="Times New Roman" w:hAnsi="Times New Roman"/>
          <w:sz w:val="22"/>
        </w:rPr>
        <w:t xml:space="preserve">iejących instalacji nadziemnych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i podziemnych urządzeń znajdujących się w obrębie placu budowy, takich jak wszelkiego rodzaju rurociągi i kable. Przed rozpoczęciem robót wykonawca potwierdzi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u odpowiednich władz, które są właścicielami instalacji i urządzeń, informacje podane na planie zagospodarowania terenu (mapy sytuacyjne dla prowadzonych robót) dostarczonym przez Zamawiającego. Wykonawca spowoduje żeby te instalacje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i urządzenia zostały właściwie oznaczone i zabezpieczone przed uszkodzeniem </w:t>
      </w:r>
      <w:r w:rsidR="00FB427A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 trakcie realizacji robót.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 zamiarze przystąpienia do robót w pobliżu urządzeń uzbrojenia podziemnego, bądź ich przełożenia Wykonawca powinien zawiadomić właścicieli i zarządców tych urządzeń oraz prowadzić roboty pod nadzorem przedstawiciela właściciela lub zarządcy uzbrojenia podziemnego.(RE, TPSA, RG). Przed zasypaniem każde skrzyżowanie z istniejącym uzbrojeniem należy zgłosić do odbioru przedstawicielowi zarządcy lub właściciela.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natychmiast poinformuje Inżyniera (inspektora nadzoru) o każdym przypadkowym uszkodzeniu tych urządzeń i instalacji i będzie współpracował przy naprawie udzielając wszelkiej możliwej pomocy, która jest potrzebna dla jej przeprowadzenia.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Wykonawca jest odpowiedzialny za jakiekolwiek szkody spowodowane przez jego działania w instalacjach nadziemnych i podziemnych pokazanych na planie zagospodarowania terenu dostarczonym przez Zamawiającego</w:t>
      </w:r>
      <w:r>
        <w:rPr>
          <w:rFonts w:ascii="Times New Roman" w:hAnsi="Times New Roman"/>
        </w:rPr>
        <w:t>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1.6.8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Ograniczenia obciążeń pojazdów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będzie się stosował do ustawowych ograniczeń obciążenia na oś przy transporcie materiałów i sprzętu na drogach publicznych poza granicami placu budowy.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Uzyska wszelkie niezbędne zezwolenia od władz lokalnych, co do przewozu nietypowych wagowo ładunków, każdorazowo o takim przewozie powiadamiał będzie Inżyniera.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odpowiedzialny będzie za jakiekolwiek uszkodzenia spowodowane ruchem budowlanym i będzie zobowiązany do naprawy uszkodzonych elementów na własny koszt.</w:t>
      </w:r>
    </w:p>
    <w:p w:rsidR="009C6F34" w:rsidRDefault="009C6F34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lastRenderedPageBreak/>
        <w:t>1.6.9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Bezpieczeństwo i higiena pracy.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Podczas realizacji robót Wykonawca będzie przestrzegać przepisów dotyczących BHP.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szczególności ma obowiązek zadbać, a</w:t>
      </w:r>
      <w:r w:rsidR="00FB427A">
        <w:rPr>
          <w:rFonts w:ascii="Times New Roman" w:hAnsi="Times New Roman"/>
          <w:sz w:val="22"/>
        </w:rPr>
        <w:t>by personel nie wykonywał pracy</w:t>
      </w:r>
      <w:r w:rsidR="009C6F34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 warunkach niebezpiecznych i szkodliwych dla zdrowia osób zatrudnionych, a także nie spełniających odpowiednich wymagań sanitarnych. Wykonawca zapewni i będzie utrzymywał wszelkie urządzenia zabezpieczające, socjalne oraz sprzęt i odpowiednią odzież dla ochrony życia i zdrowia osób zatrudnionych na budowie oraz dla zapewnienia bezpieczeństwa publicznego.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Koszty związane z wypełnieniem wymagań BHP nie podlegają odrębnej zapłacie i są uwzględnione w cenie ryczałtowej</w:t>
      </w:r>
      <w:r>
        <w:rPr>
          <w:rFonts w:ascii="Times New Roman" w:hAnsi="Times New Roman"/>
        </w:rPr>
        <w:t>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</w:rPr>
        <w:t>1.6.10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Ochrona i utrzymanie robót.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będzie odpowiedzialny za ochron</w:t>
      </w:r>
      <w:r w:rsidR="00FB427A">
        <w:rPr>
          <w:rFonts w:ascii="Times New Roman" w:hAnsi="Times New Roman"/>
          <w:sz w:val="22"/>
        </w:rPr>
        <w:t>ę robót i za wszelkie materiały</w:t>
      </w:r>
      <w:r w:rsidR="009C6F34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 urządzenia używane do robót od daty rozpoczęcia do zakończenia i odbioru końcowego robót. Wykonawca będzie utrzymywał roboty do czasu końcowego odbioru. Utrzymanie powinno być prowadzone w taki sposób, aby budowa lub jej elementy były w stanie zadowalającym przez cały czas. Jeżeli Wykonawca w jakimkolwiek czasie zaniecha utrzymania, to na polecenie Inżyniera powinien rozpocząć utrzymanie nie później niż 24 godziny po otrzymaniu tego polecenia.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</w:t>
      </w:r>
      <w:r>
        <w:rPr>
          <w:rFonts w:ascii="Times New Roman" w:hAnsi="Times New Roman"/>
          <w:b/>
          <w:sz w:val="28"/>
        </w:rPr>
        <w:tab/>
        <w:t>Materiały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u w:val="single"/>
        </w:rPr>
      </w:pPr>
      <w:r w:rsidRPr="00C67A9C">
        <w:rPr>
          <w:rFonts w:ascii="Times New Roman" w:hAnsi="Times New Roman"/>
        </w:rPr>
        <w:t>2.1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Źródła uzyskania materiałów</w:t>
      </w:r>
      <w:r>
        <w:rPr>
          <w:rFonts w:ascii="Times New Roman" w:hAnsi="Times New Roman"/>
          <w:b/>
          <w:u w:val="single"/>
        </w:rPr>
        <w:t>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Materiały budowlane wbudowywane podczas wykonywania robót powinny spełniać wymagania jakościowe określone Polskimi No</w:t>
      </w:r>
      <w:r w:rsidR="00FB427A">
        <w:rPr>
          <w:rFonts w:ascii="Times New Roman" w:hAnsi="Times New Roman"/>
          <w:sz w:val="22"/>
        </w:rPr>
        <w:t>rmami, aprobatami technicznymi,</w:t>
      </w:r>
      <w:r w:rsidR="009C6F34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o których mowa w szczegółowych specyfikacjach technicznych.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Przed użyciem danego materiału Wykonawca przedstawi Inżynierowi odpowiednie aprobaty techniczne lub świadectwa pochodzenia celem akceptacji. 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Zatwierdzenie partii materiałów z danego źródła pochodzenia nie oznacza,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że automatycznie, wszelkie materiały z danego źródła uzyskają zatwierdzenie.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 nie zaakceptowania przez Inżyniera materiału Wykonawca przedstawi do akceptacji materiał z innego źródła.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zobowiązany jest do prowadzenia badań określonych w Specyfikacji Technicznej, w celu udokumentowania, że materiały uzyskane z dopuszczonego źródła spełniają wymagania Szczegółowej Specyfikacji Technicznej.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numPr>
          <w:ilvl w:val="1"/>
          <w:numId w:val="14"/>
        </w:numPr>
        <w:jc w:val="both"/>
        <w:rPr>
          <w:rFonts w:ascii="Times New Roman" w:hAnsi="Times New Roman"/>
          <w:bCs/>
          <w:u w:val="single"/>
        </w:rPr>
      </w:pPr>
      <w:r w:rsidRPr="00C67A9C">
        <w:rPr>
          <w:rFonts w:ascii="Times New Roman" w:hAnsi="Times New Roman"/>
          <w:bCs/>
          <w:u w:val="single"/>
        </w:rPr>
        <w:t>Pozyskiwanie masowych materiałów pochodzenia miejscowego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ponosi odpowiedzialność za</w:t>
      </w:r>
      <w:r w:rsidR="00FB427A">
        <w:rPr>
          <w:rFonts w:ascii="Times New Roman" w:hAnsi="Times New Roman"/>
          <w:sz w:val="22"/>
        </w:rPr>
        <w:t xml:space="preserve"> spełnienie wymagań ilościowych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i jakościowych materiałów z jakiegokolwiek źródła. </w:t>
      </w:r>
    </w:p>
    <w:p w:rsidR="003A4441" w:rsidRDefault="003A4441" w:rsidP="009C6F3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Humus i nadkład czasowo zdjęte z terenu wykopów będą wykorzystane przy zasypce wykopów oraz przywracaniu stanu terenu po zakończeniu robót budowlanych.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2.3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Kontrola materiałów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Inżynier może okresowo kontrolować dostarczone na budowę materiały i urządzenia, aby sprawdzić czy są zgodne z wymaganiami szczegółowych specyfikacji technicznych. Wynik kontroli będzie podstawą do akceptacji określonej partii materiałów pod względem jakości.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2.4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Materiały nie odpowiadające wymaganiom jakościowym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Materiały nie odpowiadające wymogom jakościowym zostaną przez Wykonawcę wywiezione z terenu budowy</w:t>
      </w:r>
      <w:r>
        <w:rPr>
          <w:rFonts w:ascii="Times New Roman" w:hAnsi="Times New Roman"/>
        </w:rPr>
        <w:t>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Każdy rodzaj robót, w którym znajdują się nie zbadane i nie zaakceptowane materiały Wykonawca wykonuje na własne ryzyko, l</w:t>
      </w:r>
      <w:r w:rsidR="00FB427A">
        <w:rPr>
          <w:rFonts w:ascii="Times New Roman" w:hAnsi="Times New Roman"/>
          <w:sz w:val="22"/>
        </w:rPr>
        <w:t>icząc się z jego nie przyjęciem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niezapłaceniem.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FB427A" w:rsidRDefault="00FB427A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lastRenderedPageBreak/>
        <w:t>2.5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Przechowywanie i składowanie materiałów.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zapewni, aby tymczasowo składowane materiały, do czasu gdy będą one potrzebne do robót, były zabezpieczone przed zanieczyszczeniem, zachowywały swoją jakość i właściwość do robót i były dostępne do kontroli przez Inżyniera. Miejsca czasowego składowania materiałów będą po zakończeniu robót doprowadzone przez Wykonawcę do ich pierwotnego stanu w sposób zaakceptowany przez Inżyniera.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2.6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Wariantowe stosowanie materiałów.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Jeśli dokumentacja projektowa lub szczegółowa specyfikacja techniczna przewidują możliwość zastosowania różnych rodzajów materiałów do wykonania poszczególnych elementów robót, Wykonawca powiadomi Inżyniera o zamiarze zastosowania konkretnego rodzaju materiału. Wybrany i zaakceptowany rodzaj materiału nie może być później zamieniany bez zgody Inżyniera (Inspektora nadzoru.)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</w:t>
      </w:r>
      <w:r>
        <w:rPr>
          <w:rFonts w:ascii="Times New Roman" w:hAnsi="Times New Roman"/>
          <w:b/>
          <w:sz w:val="28"/>
        </w:rPr>
        <w:tab/>
        <w:t>Sprzęt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zobowiązany do używania jedynie tylko takiego sprzętu, który nie spowoduje niekorzystnego wpływu na jakość wykonywanych robót. Sprzęt używany do robót powinien być zgodny z ofertą Wykonawcy oraz powinien odpowiadać pod względem typów i ilości wskazaniom w szczegółowej specyfikacji technicznej.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Liczba i wydajność sprzętu będzie gwarantować przeprowadzenie robót, zgodnie z zasadami określonymi w dokumentacji projektowej i specyfikacji technicznej w terminie przewidzianym umową.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Sprzęt Wykonawcy lub wynajęty do wykonania robót ma </w:t>
      </w:r>
      <w:r w:rsidR="00FB427A">
        <w:rPr>
          <w:rFonts w:ascii="Times New Roman" w:hAnsi="Times New Roman"/>
          <w:sz w:val="22"/>
        </w:rPr>
        <w:t>być utrzymywany w dobrym stanie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gotowości do pracy oraz spełniać normy ochrony środowiska i przepisy dotyczące jego użytkowania.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Jeśli dokumentacja projektowa lub szczegółowa specyfikacja techniczna przewidują możliwość zastosowania wariantowego użycia sprzętu przy wykonywanych robotach, Wykonawca powiadomi Inżyniera o swoim zamiarze wyboru i uzyska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2"/>
        </w:rPr>
        <w:t>akceptację przed użyciem sprzętu. Wybrany i zaakceptowany sprzęt nie może być później zamieniany bez zgody Inżyniera.</w:t>
      </w:r>
    </w:p>
    <w:p w:rsidR="003A4441" w:rsidRDefault="003A4441">
      <w:pPr>
        <w:pStyle w:val="Tekstpodstawowywcity"/>
        <w:ind w:left="0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</w:t>
      </w:r>
      <w:r>
        <w:rPr>
          <w:rFonts w:ascii="Times New Roman" w:hAnsi="Times New Roman"/>
          <w:b/>
          <w:sz w:val="28"/>
        </w:rPr>
        <w:tab/>
        <w:t xml:space="preserve">Transport 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4.1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Ogólne wymagania dotyczące transportu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jest zobowiązany do stosowania jedynie takich środków transportu, które nie wpłyną niekorzystnie na jakość wykonywanych robót i właściwości przewożonych materiałów.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Liczba środków transportu technologicznego będzie zapewniać prowadzenie robót zgodnie z zasadami określonymi w dokumentacji projektowej i specyfikacji technicznej w terminie przewidzianym w umowie.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4.2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Wymagania dotyczące przewozu po drogach publicznych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Przy ruchu na drogach publicznych pojazdy muszą spełniać wymagania dotyczące przepisów ruchu drogowego w odniesieniu do dopuszczalnych obciążeń na osie i innych parametrów technicznych. Środki transportu nie odpowiadające warunkom dopuszczalnych obciążeń na osie mogą być dopuszczone przez właściwy zarząd drogi pod warunkiem przywrócenia stanu pierwotnego użytkowanych odcinków dróg na koszt Wykonawcy.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będzie usuwać na bieżąco, na własny koszt, wszelkie zanieczyszczenia spowodowane jego pojazdami na drogach publicznych oraz dojazdach do terenu budowy.</w:t>
      </w:r>
    </w:p>
    <w:p w:rsidR="008202DA" w:rsidRDefault="008202DA" w:rsidP="00236C52">
      <w:pPr>
        <w:pStyle w:val="Tekstpodstawowywcity"/>
        <w:ind w:left="1418"/>
        <w:jc w:val="both"/>
        <w:rPr>
          <w:rFonts w:ascii="Times New Roman" w:hAnsi="Times New Roman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</w:t>
      </w:r>
      <w:r>
        <w:rPr>
          <w:rFonts w:ascii="Times New Roman" w:hAnsi="Times New Roman"/>
          <w:b/>
          <w:sz w:val="28"/>
        </w:rPr>
        <w:tab/>
        <w:t>Wykonanie robót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Wykonawca odpowiedzialny jest za prowadzenie robót zgodnie z umową (kontraktem), dokumentacją projektową, specyfikacją techniczną i poleceniami Inżyniera przy zachowaniu odpowiedniego sprzętu, środków transportu i stosowaniu materiałów wymaganej jakości. </w:t>
      </w:r>
      <w:r>
        <w:rPr>
          <w:rFonts w:ascii="Times New Roman" w:hAnsi="Times New Roman"/>
          <w:bCs/>
          <w:sz w:val="22"/>
        </w:rPr>
        <w:lastRenderedPageBreak/>
        <w:t>Wykonawca ponosi odpowiedzialność za dokładne wytyczenie w planie i wyznaczenie wysokości wszystkich elementów robót zgodnie z rzędnymi określonymi w dokumentacji projektowej lub przekazanymi na piśmie przez Inżyniera.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Następstwa jakiegokolwiek błędu spowodowane</w:t>
      </w:r>
      <w:r w:rsidR="00FB427A">
        <w:rPr>
          <w:rFonts w:ascii="Times New Roman" w:hAnsi="Times New Roman"/>
          <w:bCs/>
          <w:sz w:val="22"/>
        </w:rPr>
        <w:t>go przez Wykonawcę w wytyczeniu</w:t>
      </w:r>
      <w:r w:rsidR="00236C52">
        <w:rPr>
          <w:rFonts w:ascii="Times New Roman" w:hAnsi="Times New Roman"/>
          <w:bCs/>
          <w:sz w:val="22"/>
        </w:rPr>
        <w:t xml:space="preserve"> </w:t>
      </w:r>
      <w:r w:rsidR="00FB427A">
        <w:rPr>
          <w:rFonts w:ascii="Times New Roman" w:hAnsi="Times New Roman"/>
          <w:bCs/>
          <w:sz w:val="22"/>
        </w:rPr>
        <w:br/>
      </w:r>
      <w:r>
        <w:rPr>
          <w:rFonts w:ascii="Times New Roman" w:hAnsi="Times New Roman"/>
          <w:bCs/>
          <w:sz w:val="22"/>
        </w:rPr>
        <w:t>i wykonywaniu robót jeśli wymagać tego będzie Inspektor nadzoru, zostaną poprawione na koszt własny Wykonawcy.</w:t>
      </w:r>
    </w:p>
    <w:p w:rsidR="005C0904" w:rsidRPr="000506C2" w:rsidRDefault="005C0904" w:rsidP="00C67A9C">
      <w:pPr>
        <w:pStyle w:val="Tekstpodstawowywcity"/>
        <w:ind w:left="0"/>
        <w:jc w:val="both"/>
        <w:rPr>
          <w:rFonts w:ascii="Times New Roman" w:hAnsi="Times New Roman"/>
          <w:b/>
          <w:sz w:val="22"/>
          <w:szCs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</w:t>
      </w:r>
      <w:r>
        <w:rPr>
          <w:rFonts w:ascii="Times New Roman" w:hAnsi="Times New Roman"/>
          <w:b/>
          <w:sz w:val="28"/>
        </w:rPr>
        <w:tab/>
        <w:t>Kontrola jakości robót.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Obowiązkiem Wykonawcy jest opracowanie i przedstawienie do aprobaty Inżyniera, Programu Zapewnienia Jakości (PZJ), w którym przedstawi zamierzony sposób wykonania robót, możliwości techniczne, kadrowe i organizacyjne.</w:t>
      </w: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C67A9C" w:rsidRDefault="003A4441">
      <w:pPr>
        <w:pStyle w:val="Tekstpodstawowywcity"/>
        <w:numPr>
          <w:ilvl w:val="1"/>
          <w:numId w:val="15"/>
        </w:numPr>
        <w:jc w:val="both"/>
        <w:rPr>
          <w:rFonts w:ascii="Times New Roman" w:hAnsi="Times New Roman"/>
          <w:sz w:val="22"/>
          <w:u w:val="single"/>
        </w:rPr>
      </w:pPr>
      <w:r w:rsidRPr="00C67A9C">
        <w:rPr>
          <w:rFonts w:ascii="Times New Roman" w:hAnsi="Times New Roman"/>
          <w:bCs/>
          <w:u w:val="single"/>
        </w:rPr>
        <w:t>Program zapewnienia jakości</w:t>
      </w:r>
      <w:r w:rsidRPr="00C67A9C">
        <w:rPr>
          <w:rFonts w:ascii="Times New Roman" w:hAnsi="Times New Roman"/>
          <w:sz w:val="22"/>
          <w:u w:val="single"/>
        </w:rPr>
        <w:t>.</w:t>
      </w:r>
    </w:p>
    <w:p w:rsidR="003A4441" w:rsidRDefault="003A4441" w:rsidP="00236C52">
      <w:pPr>
        <w:pStyle w:val="Tekstpodstawowywcity"/>
        <w:ind w:left="156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Program Zapewnienia Jakości powinien zawierać:</w:t>
      </w:r>
    </w:p>
    <w:p w:rsidR="003A4441" w:rsidRDefault="003A4441" w:rsidP="00236C52">
      <w:pPr>
        <w:pStyle w:val="Tekstpodstawowywcity"/>
        <w:numPr>
          <w:ilvl w:val="0"/>
          <w:numId w:val="8"/>
        </w:numPr>
        <w:tabs>
          <w:tab w:val="clear" w:pos="360"/>
          <w:tab w:val="num" w:pos="927"/>
        </w:tabs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część ogólną opisową opisującą organizację wykonania robót (terminy i sposób prowadzenia robót), bhp, wykaz zespołów roboczych i ich kwalifikacje, wykaz osób odpowiedzialnych za jakość i terminowość, system (sposób i procedurę) proponowanej kontroli i sterowania jakością wykonywanych robót, wyposażenie </w:t>
      </w:r>
      <w:r w:rsidR="00FB427A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 sprzęt i urządzenia do pomiarów i kontroli, sposób i formę gromadzenia wyników badań i pomiarów, proponowany sposób i formę przekazywania informacji Inżynierowi.</w:t>
      </w:r>
    </w:p>
    <w:p w:rsidR="003A4441" w:rsidRDefault="003A4441" w:rsidP="00236C52">
      <w:pPr>
        <w:pStyle w:val="Tekstpodstawowywcity"/>
        <w:numPr>
          <w:ilvl w:val="0"/>
          <w:numId w:val="8"/>
        </w:numPr>
        <w:tabs>
          <w:tab w:val="clear" w:pos="360"/>
          <w:tab w:val="num" w:pos="927"/>
        </w:tabs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część szczegółową opisującą dla każdego asortymentu robót :</w:t>
      </w:r>
    </w:p>
    <w:p w:rsidR="00AB1ACB" w:rsidRDefault="003A4441" w:rsidP="00236C52">
      <w:pPr>
        <w:pStyle w:val="Tekstpodstawowywcity"/>
        <w:numPr>
          <w:ilvl w:val="0"/>
          <w:numId w:val="9"/>
        </w:numPr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wykaz maszyn i urządzeń stosowanych na budowie z ich parametrami </w:t>
      </w:r>
    </w:p>
    <w:p w:rsidR="003A4441" w:rsidRDefault="00AB1ACB" w:rsidP="00AB1ACB">
      <w:pPr>
        <w:pStyle w:val="Tekstpodstawowywcity"/>
        <w:ind w:left="156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t</w:t>
      </w:r>
      <w:r w:rsidR="003A4441">
        <w:rPr>
          <w:rFonts w:ascii="Times New Roman" w:hAnsi="Times New Roman"/>
          <w:sz w:val="22"/>
        </w:rPr>
        <w:t>echnicznymi</w:t>
      </w:r>
    </w:p>
    <w:p w:rsidR="00AB1ACB" w:rsidRDefault="003A4441" w:rsidP="00236C52">
      <w:pPr>
        <w:pStyle w:val="Tekstpodstawowywcity"/>
        <w:numPr>
          <w:ilvl w:val="0"/>
          <w:numId w:val="9"/>
        </w:numPr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sposób zabezpieczenia i ochrony materiałów i urządzeń przed utratą ich </w:t>
      </w:r>
    </w:p>
    <w:p w:rsidR="003A4441" w:rsidRDefault="00AB1ACB" w:rsidP="00AB1ACB">
      <w:pPr>
        <w:pStyle w:val="Tekstpodstawowywcity"/>
        <w:ind w:left="156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</w:t>
      </w:r>
      <w:r w:rsidR="003A4441">
        <w:rPr>
          <w:rFonts w:ascii="Times New Roman" w:hAnsi="Times New Roman"/>
          <w:sz w:val="22"/>
        </w:rPr>
        <w:t>właściwości w czasie transportu i przechowywania na budowie.</w:t>
      </w:r>
    </w:p>
    <w:p w:rsidR="003A4441" w:rsidRDefault="003A4441" w:rsidP="00236C52">
      <w:pPr>
        <w:pStyle w:val="Tekstpodstawowywcity"/>
        <w:numPr>
          <w:ilvl w:val="0"/>
          <w:numId w:val="9"/>
        </w:numPr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sposób i procedurę pomiarów i badań (np. rodzaj i częstotliwość)</w:t>
      </w:r>
    </w:p>
    <w:p w:rsidR="00AB1ACB" w:rsidRDefault="003A4441" w:rsidP="00236C52">
      <w:pPr>
        <w:pStyle w:val="Tekstpodstawowywcity"/>
        <w:numPr>
          <w:ilvl w:val="0"/>
          <w:numId w:val="9"/>
        </w:numPr>
        <w:ind w:left="1560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sposób postępowania z materiałami i robotami nie odpowiadającymi </w:t>
      </w:r>
    </w:p>
    <w:p w:rsidR="003A4441" w:rsidRDefault="00AB1ACB" w:rsidP="00AB1ACB">
      <w:pPr>
        <w:pStyle w:val="Tekstpodstawowywcity"/>
        <w:ind w:left="156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</w:t>
      </w:r>
      <w:r w:rsidR="003A4441">
        <w:rPr>
          <w:rFonts w:ascii="Times New Roman" w:hAnsi="Times New Roman"/>
          <w:sz w:val="22"/>
        </w:rPr>
        <w:t>wymaganiom umowy.</w:t>
      </w:r>
    </w:p>
    <w:p w:rsidR="003A4441" w:rsidRDefault="003A4441" w:rsidP="00236C52">
      <w:pPr>
        <w:pStyle w:val="Tekstpodstawowywcity"/>
        <w:ind w:left="15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Wykonawca posiadający certyfikat ISO 9001 zobowiązany jest do opracowania programu i planu zapewnienia jakości zgodnie z wymaganiami certyfikatu</w:t>
      </w:r>
      <w:r>
        <w:rPr>
          <w:rFonts w:ascii="Times New Roman" w:hAnsi="Times New Roman"/>
        </w:rPr>
        <w:t>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6.2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Zasady kontroli jakości robót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Wykonawca jest odpowiedzialny za pełną kontrolę jakości robót i stosowanych materiałów. 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Wykonawca będzie przeprowadzać pomiary </w:t>
      </w:r>
      <w:r w:rsidR="00FB427A">
        <w:rPr>
          <w:rFonts w:ascii="Times New Roman" w:hAnsi="Times New Roman"/>
          <w:sz w:val="22"/>
        </w:rPr>
        <w:t>i badania materiałów oraz robót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z częstotliwością zapewniającą stwierdzenie, że roboty wykonano zgodnie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z wymaganiami zawartymi </w:t>
      </w:r>
      <w:r w:rsidR="00236C5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w dokumentacji projektowej i specyfikacji technicznej.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Minimalne wymagania co do zakresu badań i </w:t>
      </w:r>
      <w:r w:rsidR="00FB427A">
        <w:rPr>
          <w:rFonts w:ascii="Times New Roman" w:hAnsi="Times New Roman"/>
          <w:sz w:val="22"/>
        </w:rPr>
        <w:t>ich częstotliwości są określone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 szczegółowej specyfikacji technicznej. W przypadku, gdy nie zostały one tam określone, Inżynier ustali zakres kontroli jaki jest konieczny, aby zapewnić wykonanie robót zgodne z umową.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Wszystkie koszty związane z organizowaniem </w:t>
      </w:r>
      <w:r w:rsidR="00FB427A">
        <w:rPr>
          <w:rFonts w:ascii="Times New Roman" w:hAnsi="Times New Roman"/>
          <w:sz w:val="22"/>
        </w:rPr>
        <w:t>i prowadzeniem badań materiałów</w:t>
      </w:r>
      <w:r w:rsidR="00236C5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 robót ponosi Wykonawca.</w:t>
      </w:r>
    </w:p>
    <w:p w:rsidR="00C67A9C" w:rsidRDefault="00C67A9C" w:rsidP="00C67A9C">
      <w:pPr>
        <w:pStyle w:val="Tekstpodstawowywcity"/>
        <w:ind w:left="0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6.3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Pobieranie próbek, badania i pomiary, raporty z badań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Próbki będą pobierane losowo, a Inżynier będzie miał możliwość udziału w pobieraniu próbek. Zaleca się stosowanie statystycznych metod pobierania próbek, opartych na zasadzie, że wszystkie jednostkowe elementy produkcji mogą być z jednakowym prawdopodobieństwem wytypowane do badań.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Wszystkie badania i pomiary będą przeprowadzone zgodnie z wymaganiami norm. </w:t>
      </w:r>
      <w:r w:rsidR="00236C52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>W przypadku, gdy normy nie obejmują ja</w:t>
      </w:r>
      <w:r w:rsidR="00FB427A">
        <w:rPr>
          <w:rFonts w:ascii="Times New Roman" w:hAnsi="Times New Roman"/>
          <w:sz w:val="22"/>
        </w:rPr>
        <w:t>kiegokolwiek badania wymaganego</w:t>
      </w:r>
      <w:r w:rsid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 szczegółowych specyfikacjach technicznych, stosować można wytyczne krajowe albo inne procedury, zaakceptowane przez Inżyniera.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 zlecenie Inżyniera Wykonawca będzie przeprowadzać dodatkowe badania materiałów, które budzą wątpliwości co do jakości. Koszty tych dodatkowych badań </w:t>
      </w:r>
      <w:r>
        <w:rPr>
          <w:rFonts w:ascii="Times New Roman" w:hAnsi="Times New Roman"/>
          <w:sz w:val="22"/>
        </w:rPr>
        <w:lastRenderedPageBreak/>
        <w:t>pokrywa Wykonawca tylko w przypadku stwierdzenia usterek, w przeciwnym przypadku koszty pokrywa Zamawiający.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Przed przystąpieniem do pomiarów i badań Wykonawca powiadomi Inżyniera </w:t>
      </w:r>
      <w:r w:rsidR="00236C52">
        <w:rPr>
          <w:rFonts w:ascii="Times New Roman" w:hAnsi="Times New Roman"/>
          <w:sz w:val="22"/>
        </w:rPr>
        <w:t xml:space="preserve">                     </w:t>
      </w:r>
      <w:r>
        <w:rPr>
          <w:rFonts w:ascii="Times New Roman" w:hAnsi="Times New Roman"/>
          <w:sz w:val="22"/>
        </w:rPr>
        <w:t>o rodzaju, miejscu i terminie badań, a następnie przedstawi na piśmie ich wyniki do akceptacji Inżyniera.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Wykonawca będzie przekazywać Kierownikowi Projektu kopie raportów z wynikami badań w terminie określonym w PZJ.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Wszystkie koszty związane z prowadzeniem badań materiałów ponosi wykonawca.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6.4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Badania prowadzone przez Inżyniera.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Inżynier uprawniony jest do dokonywania kontroli, pobierania próbek i badania materiałów u źródła ich wytwarzania, może pobierać próbki materiałów i prowadzić badania niezależnie od Wykonawcy i na swój koszt.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6.5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Certyfikacje i deklaracje.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Inżynier może dopuścić do użycia tylko te wyroby i materiały, które :</w:t>
      </w:r>
    </w:p>
    <w:p w:rsidR="00AB1ACB" w:rsidRDefault="003A4441" w:rsidP="00AB1ACB">
      <w:pPr>
        <w:pStyle w:val="Tekstpodstawowywcity"/>
        <w:numPr>
          <w:ilvl w:val="0"/>
          <w:numId w:val="27"/>
        </w:numPr>
        <w:tabs>
          <w:tab w:val="left" w:pos="851"/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posiadają certyfikat na znak bezpieczeństwa wykazujący, że zapewniono zgodność </w:t>
      </w:r>
    </w:p>
    <w:p w:rsidR="003A4441" w:rsidRDefault="003A4441" w:rsidP="00AB1ACB">
      <w:pPr>
        <w:pStyle w:val="Tekstpodstawowywcity"/>
        <w:tabs>
          <w:tab w:val="left" w:pos="851"/>
          <w:tab w:val="left" w:pos="1843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 kryteriami technicznymi określonymi na podstawie Polskich Norm, aprobat technicznych.</w:t>
      </w:r>
    </w:p>
    <w:p w:rsidR="003A4441" w:rsidRDefault="003A4441" w:rsidP="00AB1ACB">
      <w:pPr>
        <w:pStyle w:val="Tekstpodstawowywcity"/>
        <w:tabs>
          <w:tab w:val="left" w:pos="851"/>
          <w:tab w:val="left" w:pos="1701"/>
          <w:tab w:val="left" w:pos="1843"/>
        </w:tabs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</w:t>
      </w:r>
      <w:r>
        <w:rPr>
          <w:rFonts w:ascii="Times New Roman" w:hAnsi="Times New Roman"/>
          <w:sz w:val="22"/>
        </w:rPr>
        <w:tab/>
        <w:t>posiadają deklarację zgodności lub certyfikat zgodności z :</w:t>
      </w:r>
    </w:p>
    <w:p w:rsidR="003A4441" w:rsidRDefault="003A4441" w:rsidP="00AB1ACB">
      <w:pPr>
        <w:pStyle w:val="Tekstpodstawowywcity"/>
        <w:numPr>
          <w:ilvl w:val="0"/>
          <w:numId w:val="21"/>
        </w:numPr>
        <w:tabs>
          <w:tab w:val="clear" w:pos="1854"/>
          <w:tab w:val="left" w:pos="0"/>
          <w:tab w:val="num" w:pos="851"/>
          <w:tab w:val="left" w:pos="1701"/>
          <w:tab w:val="left" w:pos="1843"/>
        </w:tabs>
        <w:ind w:left="1701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Polską Normą lub </w:t>
      </w:r>
    </w:p>
    <w:p w:rsidR="003A4441" w:rsidRDefault="003A4441" w:rsidP="00AB1ACB">
      <w:pPr>
        <w:pStyle w:val="Tekstpodstawowywcity"/>
        <w:numPr>
          <w:ilvl w:val="0"/>
          <w:numId w:val="21"/>
        </w:numPr>
        <w:tabs>
          <w:tab w:val="clear" w:pos="1854"/>
          <w:tab w:val="left" w:pos="851"/>
          <w:tab w:val="left" w:pos="1843"/>
        </w:tabs>
        <w:ind w:left="1843" w:hanging="142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aprobatą techniczną w przypadku wyrobów, dla których nie ustanowiono Polskiej Normy, jeżeli nie są objęte certyfikacją określoną w pkt. 1 i które spełniają wymogi specyfikacji technicznej</w:t>
      </w:r>
    </w:p>
    <w:p w:rsidR="003A4441" w:rsidRPr="00236C52" w:rsidRDefault="003A4441" w:rsidP="000506C2">
      <w:pPr>
        <w:pStyle w:val="Tekstpodstawowywcity"/>
        <w:numPr>
          <w:ilvl w:val="0"/>
          <w:numId w:val="3"/>
        </w:numPr>
        <w:tabs>
          <w:tab w:val="clear" w:pos="1407"/>
          <w:tab w:val="left" w:pos="851"/>
        </w:tabs>
        <w:ind w:left="1701" w:hanging="283"/>
        <w:jc w:val="both"/>
        <w:rPr>
          <w:rFonts w:ascii="Times New Roman" w:hAnsi="Times New Roman"/>
          <w:sz w:val="22"/>
        </w:rPr>
      </w:pPr>
      <w:r w:rsidRPr="00236C52">
        <w:rPr>
          <w:rFonts w:ascii="Times New Roman" w:hAnsi="Times New Roman"/>
          <w:sz w:val="22"/>
        </w:rPr>
        <w:t xml:space="preserve">znajdują się w wykazie wyrobów, o których mowa w rozporządzeniu MSWiA </w:t>
      </w:r>
      <w:r w:rsidR="00236C52" w:rsidRPr="00236C52">
        <w:rPr>
          <w:rFonts w:ascii="Times New Roman" w:hAnsi="Times New Roman"/>
          <w:sz w:val="22"/>
        </w:rPr>
        <w:t xml:space="preserve"> </w:t>
      </w:r>
      <w:r w:rsidR="00FB427A">
        <w:rPr>
          <w:rFonts w:ascii="Times New Roman" w:hAnsi="Times New Roman"/>
          <w:sz w:val="22"/>
        </w:rPr>
        <w:br/>
      </w:r>
      <w:r w:rsidRPr="00236C52">
        <w:rPr>
          <w:rFonts w:ascii="Times New Roman" w:hAnsi="Times New Roman"/>
          <w:sz w:val="22"/>
        </w:rPr>
        <w:t>z 1998</w:t>
      </w:r>
      <w:r w:rsidR="00236C52">
        <w:rPr>
          <w:rFonts w:ascii="Times New Roman" w:hAnsi="Times New Roman"/>
          <w:sz w:val="22"/>
        </w:rPr>
        <w:t xml:space="preserve"> </w:t>
      </w:r>
      <w:r w:rsidRPr="00236C52">
        <w:rPr>
          <w:rFonts w:ascii="Times New Roman" w:hAnsi="Times New Roman"/>
          <w:sz w:val="22"/>
        </w:rPr>
        <w:t>r</w:t>
      </w:r>
      <w:r w:rsidR="00236C52" w:rsidRPr="00236C52">
        <w:rPr>
          <w:rFonts w:ascii="Times New Roman" w:hAnsi="Times New Roman"/>
          <w:sz w:val="22"/>
        </w:rPr>
        <w:t xml:space="preserve"> </w:t>
      </w:r>
      <w:r w:rsidRPr="00236C52">
        <w:rPr>
          <w:rFonts w:ascii="Times New Roman" w:hAnsi="Times New Roman"/>
          <w:sz w:val="22"/>
        </w:rPr>
        <w:t>( Dz.U. 98/99).</w:t>
      </w:r>
    </w:p>
    <w:p w:rsidR="003A4441" w:rsidRDefault="003A4441" w:rsidP="000506C2">
      <w:pPr>
        <w:pStyle w:val="Tekstpodstawowywcity"/>
        <w:tabs>
          <w:tab w:val="left" w:pos="567"/>
        </w:tabs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 materiałów, dla których w/w dokumenty są wymagane przez specyfikacje techniczne, każda ich partia dostarczona do robót będzie posiadać te dokumenty, określające w sposób jednoznaczny jej cechy.</w:t>
      </w:r>
    </w:p>
    <w:p w:rsidR="003A4441" w:rsidRDefault="003A4441" w:rsidP="000506C2">
      <w:pPr>
        <w:pStyle w:val="Tekstpodstawowywcity"/>
        <w:tabs>
          <w:tab w:val="left" w:pos="567"/>
        </w:tabs>
        <w:ind w:left="1701" w:hanging="28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Jakiekolwiek materiały, które nie spełniają tych wymagań będą odrzucone.</w:t>
      </w:r>
    </w:p>
    <w:p w:rsidR="003A4441" w:rsidRDefault="003A4441">
      <w:pPr>
        <w:pStyle w:val="Tekstpodstawowywcity"/>
        <w:tabs>
          <w:tab w:val="left" w:pos="567"/>
        </w:tabs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6.6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Dokumenty budowy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numPr>
          <w:ilvl w:val="2"/>
          <w:numId w:val="16"/>
        </w:num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Cs/>
          <w:sz w:val="22"/>
          <w:u w:val="single"/>
        </w:rPr>
        <w:t>Dziennik budowy</w:t>
      </w:r>
      <w:r>
        <w:rPr>
          <w:rFonts w:ascii="Times New Roman" w:hAnsi="Times New Roman"/>
          <w:sz w:val="22"/>
        </w:rPr>
        <w:t xml:space="preserve"> 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Dziennik budowy jest wymaganym dokumentem urzędowym obowiązującym Zamawiającego i Wykonawcę w okresie od przekazania terenu budowy do końca okresu gwarancyjnego. Prowadzenie dziennika budowy spoczywa na kierowniku budowy (Rozporządzenie Ministra Infrastruktury z dnia 27 sierpnia 2004</w:t>
      </w:r>
      <w:r w:rsidR="00236C5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r- zmieniające rozporządzenie w sprawie dziennika budowy, montażu i rozbiórki, tablicy informacyjnej oraz ogłoszenia zawierającego dane</w:t>
      </w:r>
      <w:r w:rsidR="00FB427A">
        <w:rPr>
          <w:rFonts w:ascii="Times New Roman" w:hAnsi="Times New Roman"/>
          <w:sz w:val="22"/>
        </w:rPr>
        <w:t xml:space="preserve"> dotyczące bezpieczeństwa pracy</w:t>
      </w:r>
      <w:r w:rsidR="00236C5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 ochrony zdrowia (Dz. U. nr 198, poz. 2042)</w:t>
      </w:r>
      <w:r w:rsidR="000506C2">
        <w:rPr>
          <w:rFonts w:ascii="Times New Roman" w:hAnsi="Times New Roman"/>
          <w:sz w:val="22"/>
        </w:rPr>
        <w:t>.</w:t>
      </w:r>
    </w:p>
    <w:p w:rsidR="003A4441" w:rsidRDefault="003A4441" w:rsidP="00236C52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Zapisy w dzienniku budowy będą dokonywane na bieżąco i będą dotyczyć przebiegu robót, stanu bezpieczeństwa ludzi imienia oraz technicznej strony budowy.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Każdy wpis będzie opatrzony datą jego wydania, podpisem osoby, która dokonała zapisu, z podaniem imienia i nazwiska oraz stanowiska służbowego. Zapisy muszą być czytelne, dokonane trwałą techniką w porządku chronologicznym, bezpośrednio jeden pod drugim bez przerw.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Załączone do dziennika budowy protokoły i inne dokumenty będą oznaczone kolejnym numerem załącznika i opatrzone datą i podpisem Wykonawcy i Inżyniera.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 dziennika budowy należy wpisywać w szczególności: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datę przekazania Wykonawcy placu budowy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datę przekazania przez Zamawiającego dokumentacji projektowej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843" w:hanging="43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uzgodnienie przez Inżyniera programu zapewnienia jakości i harmonogramów robót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terminy rozpoczęcia i zakończenia poszczególnych elementów robót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przebieg robót, trudności i przeszkody w ich prowadzeniu, okresy przerw i ich przyczyny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uwagi i polecenia Inżyniera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daty zarządzenia wstrzymania robót z podaniem przyczyny</w:t>
      </w:r>
    </w:p>
    <w:p w:rsidR="003A4441" w:rsidRPr="00DF0919" w:rsidRDefault="003A4441" w:rsidP="00DF0919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 w:rsidRPr="00DF0919">
        <w:rPr>
          <w:rFonts w:ascii="Times New Roman" w:hAnsi="Times New Roman"/>
          <w:sz w:val="22"/>
        </w:rPr>
        <w:t xml:space="preserve">zgłoszenia i daty odbioru robót zanikających, ulegających </w:t>
      </w:r>
      <w:r w:rsidR="000A496E">
        <w:rPr>
          <w:rFonts w:ascii="Times New Roman" w:hAnsi="Times New Roman"/>
          <w:sz w:val="22"/>
        </w:rPr>
        <w:t>zakryciu, częściowych</w:t>
      </w:r>
      <w:r w:rsidRP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 w:rsidRPr="00DF0919">
        <w:rPr>
          <w:rFonts w:ascii="Times New Roman" w:hAnsi="Times New Roman"/>
          <w:sz w:val="22"/>
        </w:rPr>
        <w:t>i końcowych odbiorów robót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wyjaśnienia i propozycje Wykonawcy</w:t>
      </w:r>
    </w:p>
    <w:p w:rsidR="005C0904" w:rsidRDefault="003A4441" w:rsidP="00DF0919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stan pogody, temperaturę powietrza w okresie wykonywania robót podlegających </w:t>
      </w:r>
    </w:p>
    <w:p w:rsidR="003A4441" w:rsidRDefault="003A4441" w:rsidP="00DF0919">
      <w:pPr>
        <w:pStyle w:val="Tekstpodstawowywcity"/>
        <w:tabs>
          <w:tab w:val="left" w:pos="1134"/>
          <w:tab w:val="left" w:pos="1843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ograniczeniom lub wymaganiom szczególnym w związku z warunkami klimatycznymi</w:t>
      </w:r>
    </w:p>
    <w:p w:rsidR="005C0904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zgodność rzeczywistych warunków geotechnicznych z ich opisem w Dokumentacji </w:t>
      </w:r>
    </w:p>
    <w:p w:rsidR="003A4441" w:rsidRDefault="005C0904" w:rsidP="00236C52">
      <w:pPr>
        <w:pStyle w:val="Tekstpodstawowywcity"/>
        <w:tabs>
          <w:tab w:val="left" w:pos="1134"/>
          <w:tab w:val="left" w:pos="1843"/>
        </w:tabs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</w:rPr>
        <w:t>Projektowej</w:t>
      </w:r>
    </w:p>
    <w:p w:rsidR="003A4441" w:rsidRPr="00DF0919" w:rsidRDefault="003A4441" w:rsidP="00DF0919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 w:rsidRPr="00DF0919">
        <w:rPr>
          <w:rFonts w:ascii="Times New Roman" w:hAnsi="Times New Roman"/>
          <w:sz w:val="22"/>
        </w:rPr>
        <w:t>dane dotyczące czynności geodezyjnych dokonywanych przed i w trakcie wykonywania robót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dane dotyczące sposobu zabezpieczenia robót</w:t>
      </w:r>
    </w:p>
    <w:p w:rsidR="003A4441" w:rsidRPr="000A496E" w:rsidRDefault="003A4441" w:rsidP="000A496E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firstLine="0"/>
        <w:jc w:val="both"/>
        <w:rPr>
          <w:rFonts w:ascii="Times New Roman" w:hAnsi="Times New Roman"/>
          <w:sz w:val="22"/>
        </w:rPr>
      </w:pPr>
      <w:r w:rsidRPr="000A496E">
        <w:rPr>
          <w:rFonts w:ascii="Times New Roman" w:hAnsi="Times New Roman"/>
          <w:sz w:val="22"/>
        </w:rPr>
        <w:t xml:space="preserve">dane dotyczące jakości materiałów, pobierania próbek oraz wyniki </w:t>
      </w:r>
      <w:r w:rsidR="000A496E">
        <w:rPr>
          <w:rFonts w:ascii="Times New Roman" w:hAnsi="Times New Roman"/>
          <w:sz w:val="22"/>
        </w:rPr>
        <w:br/>
      </w:r>
      <w:r w:rsidR="000A496E">
        <w:rPr>
          <w:rFonts w:ascii="Times New Roman" w:hAnsi="Times New Roman"/>
          <w:sz w:val="22"/>
        </w:rPr>
        <w:tab/>
      </w:r>
      <w:r w:rsidRPr="000A496E">
        <w:rPr>
          <w:rFonts w:ascii="Times New Roman" w:hAnsi="Times New Roman"/>
          <w:sz w:val="22"/>
        </w:rPr>
        <w:t>przeprowadzonych badań z podaniem kto je przeprowadzał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wyniki prób z podaniem kto je przeprowadzał</w:t>
      </w:r>
    </w:p>
    <w:p w:rsidR="003A4441" w:rsidRDefault="003A4441" w:rsidP="00236C52">
      <w:pPr>
        <w:pStyle w:val="Tekstpodstawowywcity"/>
        <w:numPr>
          <w:ilvl w:val="0"/>
          <w:numId w:val="17"/>
        </w:numPr>
        <w:tabs>
          <w:tab w:val="clear" w:pos="1854"/>
          <w:tab w:val="left" w:pos="1134"/>
          <w:tab w:val="left" w:pos="1843"/>
        </w:tabs>
        <w:ind w:left="1418" w:hanging="1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inne istotne informacje o przebiegu robót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Propozycje, uwagi i wyjaśnienia Wykonawcy, wpisane do dziennika budowy będą przedłożone Inżynierowi do ustosunkowania się.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Decyzje Inżyniera wpisane do dzienn</w:t>
      </w:r>
      <w:r w:rsidR="000A496E">
        <w:rPr>
          <w:rFonts w:ascii="Times New Roman" w:hAnsi="Times New Roman"/>
          <w:sz w:val="22"/>
        </w:rPr>
        <w:t>ika budowy, Wykonawca podpisuje</w:t>
      </w:r>
      <w:r w:rsidR="00DF0919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z zaznaczeniem ich przyjęcia i zajęciem stanowiska.</w:t>
      </w:r>
    </w:p>
    <w:p w:rsidR="003A4441" w:rsidRDefault="003A4441" w:rsidP="00236C52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Wpis projektanta do dziennika budowy obliguje Inżyniera do ustosunkowania się. Projektant nie jest jednak stroną umowy (kontraktu) i nie ma uprawnień do wydawania poleceń Wykonawcy robót.</w:t>
      </w:r>
    </w:p>
    <w:p w:rsidR="003A4441" w:rsidRDefault="003A4441">
      <w:pPr>
        <w:pStyle w:val="Tekstpodstawowywcity"/>
        <w:ind w:left="1418" w:firstLine="1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numPr>
          <w:ilvl w:val="2"/>
          <w:numId w:val="16"/>
        </w:num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Cs/>
          <w:sz w:val="22"/>
          <w:u w:val="single"/>
        </w:rPr>
        <w:t>Książka obmiarów</w:t>
      </w:r>
      <w:r>
        <w:rPr>
          <w:rFonts w:ascii="Times New Roman" w:hAnsi="Times New Roman"/>
          <w:sz w:val="22"/>
        </w:rPr>
        <w:t>-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Książka obmiaru stanowi dokument pozwalający na rozliczenie faktycznego postępu każdego elementu robót. Obmiary przeprowadza się w sposób ciągły w jednostkach przyjętych w wycenionym  kosztorysie.</w:t>
      </w:r>
    </w:p>
    <w:p w:rsidR="003A4441" w:rsidRDefault="003A4441">
      <w:pPr>
        <w:pStyle w:val="Tekstpodstawowywcity"/>
        <w:ind w:left="1418" w:hanging="851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numPr>
          <w:ilvl w:val="2"/>
          <w:numId w:val="18"/>
        </w:numPr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Cs/>
          <w:sz w:val="22"/>
          <w:u w:val="single"/>
        </w:rPr>
        <w:t>Dokumenty jakościowe</w:t>
      </w:r>
      <w:r>
        <w:rPr>
          <w:rFonts w:ascii="Times New Roman" w:hAnsi="Times New Roman"/>
          <w:b/>
          <w:sz w:val="22"/>
        </w:rPr>
        <w:t xml:space="preserve"> 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Atesty materiałów, orzeczenia o jakości materiałów receptury robocze i kontrolne wyniki badań Wykonawcy, deklaracje zgodności lub certyfikaty zgodności materiałów, stanowią załączniki do odbioru robót. Winny być udostępniane na każde życzenie Zamawiającego.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2"/>
        </w:rPr>
        <w:t>6.6.4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bCs/>
          <w:sz w:val="22"/>
          <w:u w:val="single"/>
        </w:rPr>
        <w:t>Pozostałe dokumenty budowy</w:t>
      </w:r>
      <w:r>
        <w:rPr>
          <w:rFonts w:ascii="Times New Roman" w:hAnsi="Times New Roman"/>
          <w:b/>
          <w:sz w:val="22"/>
        </w:rPr>
        <w:t xml:space="preserve"> :</w:t>
      </w:r>
    </w:p>
    <w:p w:rsidR="00AB1ACB" w:rsidRDefault="003A4441" w:rsidP="00AB1ACB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a/ pozwolenie na budowę</w:t>
      </w:r>
      <w:r w:rsidR="00AB1ACB">
        <w:rPr>
          <w:rFonts w:ascii="Times New Roman" w:hAnsi="Times New Roman"/>
          <w:sz w:val="22"/>
        </w:rPr>
        <w:t xml:space="preserve"> i decyzja konserwatora zabytków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b/ protokoły przekazania terenu budowy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 umowy cywilnoprawne z osobami trzecimi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d/ protokoły odbioru robót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e/ protokoły z narad i ustaleń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f/ operaty geodezyjne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g/ plan bezpieczeństwa i ochrony zdrowia</w:t>
      </w:r>
    </w:p>
    <w:p w:rsidR="003A4441" w:rsidRDefault="003A4441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h/ korespondencja dotycząca budowy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Dokumenty budowy będą przechowywane na terenie budowy w miejscu odpowiednio zabezpieczonym. Zaginięcie któregokolwiek z dokumentów budowy spowoduje jego natychmiastowe odtworzenie w formie przewidzianej prawem.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Wszelkie dokumenty budowy będą zawsze dostępne dla Inżyniera i przedstawiane do wglądu na życzenie Zamawiającego</w:t>
      </w:r>
      <w:r>
        <w:rPr>
          <w:rFonts w:ascii="Times New Roman" w:hAnsi="Times New Roman"/>
        </w:rPr>
        <w:t>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Cs/>
          <w:sz w:val="22"/>
        </w:rPr>
        <w:t>6.6.5</w:t>
      </w:r>
      <w:r>
        <w:rPr>
          <w:rFonts w:ascii="Times New Roman" w:hAnsi="Times New Roman"/>
          <w:bCs/>
          <w:sz w:val="22"/>
        </w:rPr>
        <w:tab/>
      </w:r>
      <w:r>
        <w:rPr>
          <w:rFonts w:ascii="Times New Roman" w:hAnsi="Times New Roman"/>
          <w:bCs/>
          <w:sz w:val="22"/>
          <w:u w:val="single"/>
        </w:rPr>
        <w:t>Dokumenty przygotowywane przez Wykonawcę w trakcie trwania budowy</w:t>
      </w:r>
      <w:r>
        <w:rPr>
          <w:rFonts w:ascii="Times New Roman" w:hAnsi="Times New Roman"/>
          <w:b/>
          <w:sz w:val="22"/>
          <w:u w:val="single"/>
        </w:rPr>
        <w:t>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trakcie trwania budowy i przed zakończeniem robót wykonawca zobowiązany jest do dostarczenia na polecenie Inżyniera następujących dokumentów:</w:t>
      </w:r>
    </w:p>
    <w:p w:rsidR="003A4441" w:rsidRDefault="00DF0919" w:rsidP="00DF0919">
      <w:pPr>
        <w:pStyle w:val="Tekstpodstawowywcity"/>
        <w:tabs>
          <w:tab w:val="left" w:pos="1843"/>
        </w:tabs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</w:r>
      <w:r w:rsidR="003A4441">
        <w:rPr>
          <w:rFonts w:ascii="Times New Roman" w:hAnsi="Times New Roman"/>
          <w:sz w:val="22"/>
        </w:rPr>
        <w:t>Rysunki robocze</w:t>
      </w:r>
    </w:p>
    <w:p w:rsidR="003A4441" w:rsidRDefault="003A4441" w:rsidP="00DF0919">
      <w:pPr>
        <w:pStyle w:val="Tekstpodstawowywcity"/>
        <w:numPr>
          <w:ilvl w:val="0"/>
          <w:numId w:val="10"/>
        </w:numPr>
        <w:tabs>
          <w:tab w:val="clear" w:pos="1308"/>
          <w:tab w:val="num" w:pos="1002"/>
        </w:tabs>
        <w:ind w:left="177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Aktualizację harmonogramu robót i finansowania</w:t>
      </w:r>
    </w:p>
    <w:p w:rsidR="003A4441" w:rsidRDefault="003A4441" w:rsidP="00DF0919">
      <w:pPr>
        <w:pStyle w:val="Tekstpodstawowywcity"/>
        <w:numPr>
          <w:ilvl w:val="0"/>
          <w:numId w:val="10"/>
        </w:numPr>
        <w:tabs>
          <w:tab w:val="clear" w:pos="1308"/>
          <w:tab w:val="num" w:pos="1002"/>
        </w:tabs>
        <w:ind w:left="1776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Dokumentację powykonawczą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Obmiar robót.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7.1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Ogólne zasady obmiaru robót.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Przedmiar robót jest oddzielnym załącznikiem do niniejszej specyfikacji technicznej.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Obmiar robót określa zakres robót faktycznie wykonanych zgodnie z dokumentacją projektową i szczegółowymi specyfikacjami technicznymi w jednostkach ustalonych </w:t>
      </w:r>
      <w:r w:rsidR="00DF0919">
        <w:rPr>
          <w:rFonts w:ascii="Times New Roman" w:hAnsi="Times New Roman"/>
          <w:sz w:val="22"/>
        </w:rPr>
        <w:t xml:space="preserve">       </w:t>
      </w:r>
      <w:r>
        <w:rPr>
          <w:rFonts w:ascii="Times New Roman" w:hAnsi="Times New Roman"/>
          <w:sz w:val="22"/>
        </w:rPr>
        <w:t xml:space="preserve">w kosztorysie ofertowym i szczegółowej specyfikacji technicznej. 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Prowadzenie obmiaru robót jest niezbędne tylko dla umów obmiarowych, dla umów ryczałtowych obmiar sprowadza się jedynie do szacunkowego określenia zaawansowania robót dla potrzeb wystawienia przejściowej faktury.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Jakikolwiek błąd lub przeoczenie (opuszczenie) w ilości robót podanych w kosztorysie ofertowym, nie zwalnia Wykonawcy od obowiązku ukończenia wszystkich robót. Błędne dane zostaną poprawione wg ustaleń Inspektora nadzoru na piśmie.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Obmiar gotowych robót będzie prowadzony z częstością wymaganą do celu terminowo ustalonej płatności na rzecz Wykonawcy lub innym czasie określonym w umowie (kontrakcie).</w:t>
      </w:r>
    </w:p>
    <w:p w:rsidR="005C0904" w:rsidRDefault="005C0904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numPr>
          <w:ilvl w:val="1"/>
          <w:numId w:val="19"/>
        </w:numPr>
        <w:jc w:val="both"/>
        <w:rPr>
          <w:rFonts w:ascii="Times New Roman" w:hAnsi="Times New Roman"/>
          <w:bCs/>
          <w:u w:val="single"/>
        </w:rPr>
      </w:pPr>
      <w:r w:rsidRPr="00C67A9C">
        <w:rPr>
          <w:rFonts w:ascii="Times New Roman" w:hAnsi="Times New Roman"/>
          <w:bCs/>
          <w:u w:val="single"/>
        </w:rPr>
        <w:t>Zasady określania ilości robót i materiałów.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Pomiary długości i odległości pomiędzy wyszczególnionymi punktami skrajnymi będą odmierzane poziomo wzdłuż linii osiowej.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 elementów standaryzowanych jak rury, armatura, profile walcowane, itp. Dla których w ateście podano ich wymiary lub masę, dane te mogą stanowić podstawę do obmiaru. Drewno będzie mierzone w metrach sześciennych, uwzględniając ilość wbudowaną w konstrukcję.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Inne materiały będą mierzone w jednostkach określonych w dokumentacji, szczegółowej specyfikacji technicznej.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Zasady określania ilości robót podane są w odpowiednich specyfikacjach technicznych </w:t>
      </w:r>
      <w:r w:rsidR="00DF0919">
        <w:rPr>
          <w:rFonts w:ascii="Times New Roman" w:hAnsi="Times New Roman"/>
          <w:sz w:val="22"/>
        </w:rPr>
        <w:t xml:space="preserve">   </w:t>
      </w:r>
      <w:r>
        <w:rPr>
          <w:rFonts w:ascii="Times New Roman" w:hAnsi="Times New Roman"/>
          <w:sz w:val="22"/>
        </w:rPr>
        <w:t>i KNNR-ach lub KNR-ach.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Urządzenia i sprzęt pomiarowy stosowany do obmiaru robót będzie zaakceptowany przez Inżyniera.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bCs/>
          <w:u w:val="single"/>
        </w:rPr>
      </w:pPr>
      <w:r w:rsidRPr="00C67A9C">
        <w:rPr>
          <w:rFonts w:ascii="Times New Roman" w:hAnsi="Times New Roman"/>
          <w:bCs/>
        </w:rPr>
        <w:t>7.3</w:t>
      </w:r>
      <w:r w:rsidRPr="00C67A9C">
        <w:rPr>
          <w:rFonts w:ascii="Times New Roman" w:hAnsi="Times New Roman"/>
          <w:bCs/>
        </w:rPr>
        <w:tab/>
      </w:r>
      <w:r w:rsidRPr="00C67A9C">
        <w:rPr>
          <w:rFonts w:ascii="Times New Roman" w:hAnsi="Times New Roman"/>
          <w:bCs/>
          <w:u w:val="single"/>
        </w:rPr>
        <w:t>Czas przeprowadzenia obmiaru.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Obmiary będą przeprowadzone przed częściowym lub końcowym odbiorem robót, po dłuższej przerwie w robotach lub zmianie Wykonawcy. Obmiar robót zanikających przeprowadza się  w czasie ich wykonywania i przed ich zakryciem. Wyniki obmiarów </w:t>
      </w:r>
      <w:r w:rsidR="00DF0919">
        <w:rPr>
          <w:rFonts w:ascii="Times New Roman" w:hAnsi="Times New Roman"/>
          <w:sz w:val="22"/>
        </w:rPr>
        <w:t xml:space="preserve">  </w:t>
      </w:r>
      <w:r>
        <w:rPr>
          <w:rFonts w:ascii="Times New Roman" w:hAnsi="Times New Roman"/>
          <w:sz w:val="22"/>
        </w:rPr>
        <w:t>z obliczeniami, a w przypadkach skomplikowanych ze szkicami wpisać należy do książki obmiarów.</w:t>
      </w:r>
    </w:p>
    <w:p w:rsidR="003A4441" w:rsidRDefault="003A4441" w:rsidP="00DF0919">
      <w:pPr>
        <w:pStyle w:val="Tekstpodstawowywcity"/>
        <w:ind w:left="1276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</w:t>
      </w:r>
      <w:r>
        <w:rPr>
          <w:rFonts w:ascii="Times New Roman" w:hAnsi="Times New Roman"/>
          <w:b/>
          <w:sz w:val="28"/>
        </w:rPr>
        <w:tab/>
        <w:t>Odbiór robót</w:t>
      </w: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8.1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Rodzaje odbiorów robót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zależności od ustaleń odpowiednich specyfikacji technicznych, roboty podlegają następującym odbiorom: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a/</w:t>
      </w:r>
      <w:r>
        <w:rPr>
          <w:rFonts w:ascii="Times New Roman" w:hAnsi="Times New Roman"/>
          <w:sz w:val="22"/>
        </w:rPr>
        <w:tab/>
        <w:t>odbiorowi robót zanikających i ulegających zakryciu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b/</w:t>
      </w:r>
      <w:r>
        <w:rPr>
          <w:rFonts w:ascii="Times New Roman" w:hAnsi="Times New Roman"/>
          <w:sz w:val="22"/>
        </w:rPr>
        <w:tab/>
        <w:t>odbiorowi częściowemu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</w:t>
      </w:r>
      <w:r>
        <w:rPr>
          <w:rFonts w:ascii="Times New Roman" w:hAnsi="Times New Roman"/>
          <w:sz w:val="22"/>
        </w:rPr>
        <w:tab/>
        <w:t>odbiorowi ostatecznemu (końcowego)</w:t>
      </w:r>
    </w:p>
    <w:p w:rsidR="005C0904" w:rsidRPr="005671CE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d/</w:t>
      </w:r>
      <w:r>
        <w:rPr>
          <w:rFonts w:ascii="Times New Roman" w:hAnsi="Times New Roman"/>
          <w:sz w:val="22"/>
        </w:rPr>
        <w:tab/>
        <w:t>odbiorowi pogwarancyjnemu</w:t>
      </w:r>
    </w:p>
    <w:p w:rsidR="005C0904" w:rsidRDefault="005C0904">
      <w:pPr>
        <w:pStyle w:val="Tekstpodstawowywcity"/>
        <w:jc w:val="both"/>
        <w:rPr>
          <w:rFonts w:ascii="Times New Roman" w:hAnsi="Times New Roman"/>
          <w:b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8.2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Odbiór robót zanikających i ulegających zakryciu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Odbiór robót zanikających i ulegających zakryciu polega na finalnej ocenie jakości wykonywanych robót oraz ilości tych robót, które w dalszym procesie realizacji ulegną zakryciu.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Odbiór robót zanikających i ulegających zakryciu będzie dokonany w czasie umożliwiającym wykonanie ewentualnych korekt i poprawek bez hamowania ogólnego postępu robót. Odbioru tego dokonuje Inżynier.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Gotowość danej części robót do odbioru zgłasza Wykonawca wpisem do dziennika budowy z jednoczesnym powiadomieniem Inżyniera. Odbiór będzie przeprowadzony niezwłocznie, nie później jednak niż w ciągu 3 dni od daty zgłoszenia wpisem do dziennika budowy i powiadomienia o tym fakcie Inżyniera.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Jakość i ilość robót ulegających zakryciu ocenia Inżynier (Inspektor nadzoru), na podstawie dokumentów zawierających komple</w:t>
      </w:r>
      <w:r w:rsidR="000A496E">
        <w:rPr>
          <w:rFonts w:ascii="Times New Roman" w:hAnsi="Times New Roman"/>
          <w:sz w:val="22"/>
        </w:rPr>
        <w:t xml:space="preserve">t wyników badań laboratoryjnych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w oparciu o przeprowadzone pomiary, inwentaryz</w:t>
      </w:r>
      <w:r w:rsidR="000A496E">
        <w:rPr>
          <w:rFonts w:ascii="Times New Roman" w:hAnsi="Times New Roman"/>
          <w:sz w:val="22"/>
        </w:rPr>
        <w:t>acje geodezyjne, w konfrontacji</w:t>
      </w:r>
      <w:r w:rsid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z dokumentacją projektową i specyfikacjami technicznymi.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 stwierdzenia odchyleń od przyjętych wymagań i innych wcześniejszych ustaleń, Inżynier ustala zakres robót poprawkowych lub podejmuje decyzje dotyczące zmian i korekt. Przy ocenie odchyleń i podejmowaniu decyzji o robotach poprawkowych uwzględnia się tolerancje i zasady odbioru podane w szczegółowej specyfikacji technicznej dotyczącej danej części robót.</w:t>
      </w:r>
    </w:p>
    <w:p w:rsidR="005C0904" w:rsidRDefault="005C0904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8.3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Odbiór częściowy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Odbiór częściowy polega na ocenie ilości i jakości wykonanych części robót. Odbioru częściowego robót dokonuje się dla zakresu robót określonego w dokumentach umownych wg zasad jak przy odbiorze ostatecznym robót. 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8.4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Odbiór  końcowy (ostateczny)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8.4.1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Zasady odbioru końcowego robót</w:t>
      </w:r>
      <w:r>
        <w:rPr>
          <w:rFonts w:ascii="Times New Roman" w:hAnsi="Times New Roman"/>
          <w:sz w:val="22"/>
        </w:rPr>
        <w:t>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Odbiór końcowy polega na finalnej ocenie rzeczywistego wykonania robót w odniesieniu do zakresu (ilości) oraz jakości.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Całkowite zakończenie robót oraz gotowość do odbioru końcowego będzie stwierdzona przez Wykonawcę wpisem do dziennika budowy z bezzwłocznym powiadomieniem na piśmie o tym fakcie Inżyniera.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Odbiór końcowy robót nastąpi w terminie ustalonym w dokumentach umowy (kontraktowych), licząc od dnia potwierdzenia pr</w:t>
      </w:r>
      <w:r w:rsidR="000A496E">
        <w:rPr>
          <w:rFonts w:ascii="Times New Roman" w:hAnsi="Times New Roman"/>
          <w:sz w:val="22"/>
        </w:rPr>
        <w:t>zez Inżyniera zakończenia robót</w:t>
      </w:r>
      <w:r w:rsid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przyjęcia dokumentów, o których mowa w punkcie 8.4.2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Odbioru końcowego dokonuje komisja wyznaczona przez Zamawiającego w obecności Inżyniera</w:t>
      </w:r>
      <w:r w:rsidR="00AB1ACB">
        <w:rPr>
          <w:rFonts w:ascii="Times New Roman" w:hAnsi="Times New Roman"/>
          <w:sz w:val="22"/>
        </w:rPr>
        <w:t>, Konserwatora zabytków</w:t>
      </w:r>
      <w:r>
        <w:rPr>
          <w:rFonts w:ascii="Times New Roman" w:hAnsi="Times New Roman"/>
          <w:sz w:val="22"/>
        </w:rPr>
        <w:t xml:space="preserve"> i Wykonawcy. Komisja odbierająca roboty dokona ich oceny jakościowej na podstawie przedłożonych dokumentów, wyników badań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pomiarów, ocenie wizualnej oraz zgodności wykonania robót z dokumentacją projektową i specyfikacją techniczną.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 toku odbioru końcowego robót, komisja zapozna się z realizacją ustaleń przyjętych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 trakcie odbiorów robót zanikających i ulegających zakryciu oraz odbiorów częściowych, zwłaszcza w zakresie wykonywania robót uzupełniających i robót poprawkowych. W przypadku nie wykonania wyznaczonych robót poprawkowych lub uzupełniających, komisja przerwie swe czynności i ustali nowy termin odbioru końcowego.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 xml:space="preserve">W przypadku stwierdzenia przez komisję, że jakość wykonywanych </w:t>
      </w:r>
      <w:r w:rsidR="000A496E">
        <w:rPr>
          <w:rFonts w:ascii="Times New Roman" w:hAnsi="Times New Roman"/>
          <w:sz w:val="22"/>
        </w:rPr>
        <w:t>robót</w:t>
      </w:r>
      <w:r w:rsid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w poszczególnych asortymentach nieznacznie odbiega od wymaganej dokumentacją projektową i specyfikacją techniczną z uwzględnieniem tolerancji i nie ma większego wpływu na cechy eksploatacyjne obiektu i bezpieczeństwo, komisja dokona potrąceń, oceniając pomniejszoną wartość wykonywanych robót w stosunku do wymagań przyjętych w dokumentach kontraktowych. 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8.4.2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>Dokumenty do odbioru końcowego robót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Podstawowym dokumentem jest protokół odbioru końcowego robót, sporządzony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wg ustalonego wzoru przez Zamawiającego.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 odbioru końcowego Wykonawca jest zobowiązany przygotować następujące dokumenty:</w:t>
      </w:r>
    </w:p>
    <w:p w:rsidR="003A4441" w:rsidRDefault="003A4441" w:rsidP="00DF0919">
      <w:pPr>
        <w:pStyle w:val="Tekstpodstawowywcity"/>
        <w:numPr>
          <w:ilvl w:val="0"/>
          <w:numId w:val="4"/>
        </w:numPr>
        <w:tabs>
          <w:tab w:val="clear" w:pos="1407"/>
          <w:tab w:val="num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dokumentacją powykonawczą tj. dokumentację budowy z naniesionymi zmianami dokonanymi w toku wykonywania robót , </w:t>
      </w:r>
    </w:p>
    <w:p w:rsidR="003A4441" w:rsidRDefault="003A4441" w:rsidP="00DF0919">
      <w:pPr>
        <w:pStyle w:val="Tekstpodstawowywcity"/>
        <w:numPr>
          <w:ilvl w:val="0"/>
          <w:numId w:val="4"/>
        </w:numPr>
        <w:tabs>
          <w:tab w:val="left" w:pos="1843"/>
        </w:tabs>
        <w:ind w:left="1418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szczegółowe specyfikacje techniczne</w:t>
      </w:r>
    </w:p>
    <w:p w:rsidR="003A4441" w:rsidRDefault="003A4441" w:rsidP="00DF0919">
      <w:pPr>
        <w:pStyle w:val="Tekstpodstawowywcity"/>
        <w:numPr>
          <w:ilvl w:val="0"/>
          <w:numId w:val="4"/>
        </w:numPr>
        <w:tabs>
          <w:tab w:val="left" w:pos="1843"/>
        </w:tabs>
        <w:ind w:left="1418" w:firstLine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dzienniki budowy i książki obmiarów</w:t>
      </w:r>
    </w:p>
    <w:p w:rsidR="003A4441" w:rsidRDefault="003A4441" w:rsidP="00DF0919">
      <w:pPr>
        <w:pStyle w:val="Tekstpodstawowywcity"/>
        <w:numPr>
          <w:ilvl w:val="0"/>
          <w:numId w:val="4"/>
        </w:numPr>
        <w:tabs>
          <w:tab w:val="clear" w:pos="1407"/>
          <w:tab w:val="left" w:pos="1843"/>
          <w:tab w:val="num" w:pos="1985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atesty, deklaracje zgodności lub certyfikaty zgodności wbudowanych materiałów zgodne ze specyfikacjami technicznymi</w:t>
      </w:r>
    </w:p>
    <w:p w:rsidR="003A4441" w:rsidRDefault="003A4441" w:rsidP="00DF0919">
      <w:pPr>
        <w:pStyle w:val="Tekstpodstawowywcity"/>
        <w:numPr>
          <w:ilvl w:val="0"/>
          <w:numId w:val="4"/>
        </w:numPr>
        <w:tabs>
          <w:tab w:val="clear" w:pos="1407"/>
          <w:tab w:val="num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uwagi i zalecenia Inżyniera, zwłaszcza p</w:t>
      </w:r>
      <w:r w:rsidR="000A496E">
        <w:rPr>
          <w:rFonts w:ascii="Times New Roman" w:hAnsi="Times New Roman"/>
          <w:sz w:val="22"/>
        </w:rPr>
        <w:t>rzy odbiorze robót zanikających</w:t>
      </w:r>
      <w:r w:rsid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i ulegających zakryciu i udokumentowanie wykonania jego zaleceń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 przypadku, gdy wg komisji, roboty pod względem przygotowania dokumentacyjnego nie będą gotowe do odbioru końcowego, komisja w porozumieniu z Wykonawcą wyznaczy ponowny termin odbioru końcowego robót.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Wszystkie zarządzone przez komisję roboty poprawkowe i uzupełniające będą zestawione wg wzoru ustalonego przez Zamawiającego.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Termin wykonanie robót poprawkowych i robót uzupełniających wyznaczy komisja </w:t>
      </w:r>
      <w:r w:rsidR="00DF0919">
        <w:rPr>
          <w:rFonts w:ascii="Times New Roman" w:hAnsi="Times New Roman"/>
          <w:sz w:val="22"/>
        </w:rPr>
        <w:t xml:space="preserve">          </w:t>
      </w:r>
      <w:r>
        <w:rPr>
          <w:rFonts w:ascii="Times New Roman" w:hAnsi="Times New Roman"/>
          <w:sz w:val="22"/>
        </w:rPr>
        <w:t>i stwierdzi ich wykonanie.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Odbiór ostateczny polega na ocenie wykonanych robót związanych z usunięciem wad stwierdzonych przy odbiorze końcowym. 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 wykonaniu odbioru końcowego (ostatecznego) niezbędny jest wpis do dziennika budowy.</w:t>
      </w:r>
    </w:p>
    <w:p w:rsidR="00C67A9C" w:rsidRPr="00C67A9C" w:rsidRDefault="003A4441" w:rsidP="00DF0919">
      <w:pPr>
        <w:pStyle w:val="Tekstpodstawowywcity"/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Kierownik budowy zgodnie z art. 57 ust.1.p.2 ustawy Prawo budowlane, przy odbiorze końcowym zobowiązany jest złożyć oświadc</w:t>
      </w:r>
      <w:r w:rsidR="000A496E">
        <w:rPr>
          <w:rFonts w:ascii="Times New Roman" w:hAnsi="Times New Roman"/>
          <w:sz w:val="22"/>
        </w:rPr>
        <w:t>zenie o wykonaniu robót zgodnie</w:t>
      </w:r>
      <w:r w:rsidR="00DF0919">
        <w:rPr>
          <w:rFonts w:ascii="Times New Roman" w:hAnsi="Times New Roman"/>
          <w:sz w:val="22"/>
        </w:rPr>
        <w:t xml:space="preserve">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z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2"/>
        </w:rPr>
        <w:t>projektem i warunkami pozwolenia na budowę oraz o doprowadzeniu do należytego stanu i porządku terenu budowy</w:t>
      </w:r>
      <w:r>
        <w:rPr>
          <w:rFonts w:ascii="Times New Roman" w:hAnsi="Times New Roman"/>
        </w:rPr>
        <w:t>.</w:t>
      </w:r>
    </w:p>
    <w:p w:rsidR="00C67A9C" w:rsidRDefault="00C67A9C">
      <w:pPr>
        <w:pStyle w:val="Tekstpodstawowywcity"/>
        <w:jc w:val="both"/>
        <w:rPr>
          <w:rFonts w:ascii="Times New Roman" w:hAnsi="Times New Roman"/>
          <w:b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8.5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Odbiór pogwarancyjny.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Odbiór pogwarancyjny polega na ocenie wykonanych robót związanych z usunięciem wad, które pojawiły się w okresie gwarancyjnym i rękojmi. Odbiór ten będzie dokonany na podstawie oceny wizualnej obiektu z uwzględnieniem zasad odbioru końcowego.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</w:t>
      </w:r>
      <w:r>
        <w:rPr>
          <w:rFonts w:ascii="Times New Roman" w:hAnsi="Times New Roman"/>
          <w:b/>
          <w:sz w:val="28"/>
        </w:rPr>
        <w:tab/>
        <w:t>Podstawa płatności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9.1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Ustalenia ogólne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Podstawą płatności jest cena jednostkowa skalkulowana przez Wykonawcę za jednostkę obmiarową ustaloną dla danej pozycji kosztorysu przyjęta przez Zamawiającego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 dokumentach umownych (kontraktowych).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Dla robót wycenianych ryczałtowo podstawą płatności jest wartość (kwota) podana przez Wykonawcę i przyjęta przez Zamawiającego w dokumentach (kontraktowych).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Cena jednostkowa pozycji kosztorysowej lub wynagrodzenie ryczałtowe uwzględnia wszystkie czynności, wymagania i badania składające się na jej wykonanie, określone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w szczegółowej specyfikacji technicznej i dokumentacji projektowej.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Ceny jednostkowe lub wynagrodzenie ryczałtowe robót będą obejmować :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robociznę bezpośrednią wraz z narzutami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wartość użytych materiałów wraz z kosztami zakupu, magazynowania i transportu na teren budowy 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wartość pracy sprzętu z narzutami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koszty pośrednie w skład których wchodzą : płace personelu i kierownictwa budowy, pracowników nadzoru, koszty badań laboratoryjnych, koszty urządzenia zaplecza budowy (w tym doprowadzenie energii i wody, budowa dróg tymczasowych dojazdowych), koszty dotyczące oznakowania robót, wydatki dotyczące bhp, usługi obce na rzecz budowy, opłaty za dzierżawę placów i dróg, ekspertyzy dotyczące wykonywanych robót, ubezpieczenia oraz koszty zarządu przedsiębiorstwa wykonawcy)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zysk kalkulacyjny zawierający ewentualne ryzyko z tytułu innych wydatków mogących wystąpić w czasie realizacji robót i w okresie gwarancyjnym </w:t>
      </w:r>
    </w:p>
    <w:p w:rsidR="003A4441" w:rsidRDefault="003A4441" w:rsidP="00DF0919">
      <w:pPr>
        <w:pStyle w:val="Tekstpodstawowywcity"/>
        <w:numPr>
          <w:ilvl w:val="0"/>
          <w:numId w:val="5"/>
        </w:numPr>
        <w:tabs>
          <w:tab w:val="clear" w:pos="360"/>
          <w:tab w:val="num" w:pos="927"/>
        </w:tabs>
        <w:ind w:left="184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podatki obliczone zgodnie z obowiązującymi przepisami, ale z wyłączeniem podatku VAT.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Cena jednostkowa zaproponowana przez Wykonawcę za daną pozycję wyceniona </w:t>
      </w:r>
      <w:r w:rsidR="00DF0919">
        <w:rPr>
          <w:rFonts w:ascii="Times New Roman" w:hAnsi="Times New Roman"/>
          <w:sz w:val="22"/>
        </w:rPr>
        <w:t xml:space="preserve">        </w:t>
      </w:r>
      <w:r w:rsidR="000A496E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 xml:space="preserve">w „ślepym” kosztorysie jest ostateczna i wyklucza możliwość żądania dodatkowej </w:t>
      </w:r>
      <w:r>
        <w:rPr>
          <w:rFonts w:ascii="Times New Roman" w:hAnsi="Times New Roman"/>
          <w:sz w:val="22"/>
        </w:rPr>
        <w:lastRenderedPageBreak/>
        <w:t>zapłaty za wykonanie robót objętych tą pozycją kosztorysową, za wyjątkiem przypadków omówionych w warunkach umownych kontraktu.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Pr="00C67A9C" w:rsidRDefault="003A4441">
      <w:pPr>
        <w:pStyle w:val="Tekstpodstawowywcity"/>
        <w:jc w:val="both"/>
        <w:rPr>
          <w:rFonts w:ascii="Times New Roman" w:hAnsi="Times New Roman"/>
          <w:u w:val="single"/>
        </w:rPr>
      </w:pPr>
      <w:r w:rsidRPr="00C67A9C">
        <w:rPr>
          <w:rFonts w:ascii="Times New Roman" w:hAnsi="Times New Roman"/>
        </w:rPr>
        <w:t>9.2</w:t>
      </w:r>
      <w:r w:rsidRPr="00C67A9C">
        <w:rPr>
          <w:rFonts w:ascii="Times New Roman" w:hAnsi="Times New Roman"/>
        </w:rPr>
        <w:tab/>
      </w:r>
      <w:r w:rsidRPr="00C67A9C">
        <w:rPr>
          <w:rFonts w:ascii="Times New Roman" w:hAnsi="Times New Roman"/>
          <w:u w:val="single"/>
        </w:rPr>
        <w:t>Objazdy, przejazdy i organizacja ruchu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9.2.1</w:t>
      </w:r>
      <w:r>
        <w:rPr>
          <w:rFonts w:ascii="Times New Roman" w:hAnsi="Times New Roman"/>
          <w:sz w:val="22"/>
        </w:rPr>
        <w:tab/>
        <w:t>Koszt wykonania objazdów i organizacji ruchu w czasie wykonywania robót obejmuje:</w:t>
      </w:r>
    </w:p>
    <w:p w:rsidR="003A4441" w:rsidRDefault="003A4441" w:rsidP="00DF0919">
      <w:pPr>
        <w:pStyle w:val="Tekstpodstawowywcity"/>
        <w:tabs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a/</w:t>
      </w:r>
      <w:r>
        <w:rPr>
          <w:rFonts w:ascii="Times New Roman" w:hAnsi="Times New Roman"/>
          <w:sz w:val="22"/>
        </w:rPr>
        <w:tab/>
        <w:t xml:space="preserve">opracowanie i uzgodnienie z Inżynierem i odpowiedzialnymi instytucjami (zarządca – właściciel drogi, Policja) projektu organizacji ruchu drogowego na czas trwania robót wraz z dostarczeniem kopii projektu Inżynierowi </w:t>
      </w:r>
    </w:p>
    <w:p w:rsidR="003A4441" w:rsidRDefault="003A4441" w:rsidP="00DF0919">
      <w:pPr>
        <w:pStyle w:val="Tekstpodstawowywcity"/>
        <w:tabs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b/</w:t>
      </w:r>
      <w:r>
        <w:rPr>
          <w:rFonts w:ascii="Times New Roman" w:hAnsi="Times New Roman"/>
          <w:sz w:val="22"/>
        </w:rPr>
        <w:tab/>
        <w:t>ustawienie tymczasowego oznakowania i oświetlenia zgodnie z wymaganiami bezpieczeństwa ruchu</w:t>
      </w:r>
    </w:p>
    <w:p w:rsidR="003A4441" w:rsidRDefault="003A4441" w:rsidP="00DF0919">
      <w:pPr>
        <w:pStyle w:val="Tekstpodstawowywcity"/>
        <w:tabs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</w:t>
      </w:r>
      <w:r>
        <w:rPr>
          <w:rFonts w:ascii="Times New Roman" w:hAnsi="Times New Roman"/>
          <w:sz w:val="22"/>
        </w:rPr>
        <w:tab/>
        <w:t>opłaty za zajęcie terenu w pasie drogowym</w:t>
      </w:r>
    </w:p>
    <w:p w:rsidR="003A4441" w:rsidRDefault="003A4441" w:rsidP="00DF0919">
      <w:pPr>
        <w:pStyle w:val="Tekstpodstawowywcity"/>
        <w:tabs>
          <w:tab w:val="left" w:pos="1843"/>
        </w:tabs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d/</w:t>
      </w:r>
      <w:r>
        <w:rPr>
          <w:rFonts w:ascii="Times New Roman" w:hAnsi="Times New Roman"/>
          <w:sz w:val="22"/>
        </w:rPr>
        <w:tab/>
        <w:t xml:space="preserve">konstrukcję tymczasowych kładek dla pieszych, mostków przejazdowych i barier zabezpieczających wykopy </w:t>
      </w:r>
    </w:p>
    <w:p w:rsidR="003A4441" w:rsidRDefault="003A4441" w:rsidP="00DF0919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9.2.2</w:t>
      </w:r>
      <w:r>
        <w:rPr>
          <w:rFonts w:ascii="Times New Roman" w:hAnsi="Times New Roman"/>
          <w:sz w:val="22"/>
        </w:rPr>
        <w:tab/>
        <w:t>Koszt utrzymania objazdu i organizacji ruchu obejmuje:</w:t>
      </w:r>
    </w:p>
    <w:p w:rsidR="003A4441" w:rsidRDefault="003A4441" w:rsidP="00DF0919">
      <w:pPr>
        <w:pStyle w:val="Tekstpodstawowywcity"/>
        <w:ind w:left="1843" w:hanging="425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a/</w:t>
      </w:r>
      <w:r>
        <w:rPr>
          <w:rFonts w:ascii="Times New Roman" w:hAnsi="Times New Roman"/>
          <w:sz w:val="22"/>
        </w:rPr>
        <w:tab/>
        <w:t>oczyszczanie, przestawianie i usuniecie tymczasowych oznakowań pionowych, barier świateł i oświetlenia</w:t>
      </w:r>
    </w:p>
    <w:p w:rsidR="003A4441" w:rsidRDefault="003A4441" w:rsidP="001022E4">
      <w:pPr>
        <w:pStyle w:val="Tekstpodstawowywcity"/>
        <w:tabs>
          <w:tab w:val="left" w:pos="1843"/>
        </w:tabs>
        <w:ind w:left="141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b/</w:t>
      </w:r>
      <w:r>
        <w:rPr>
          <w:rFonts w:ascii="Times New Roman" w:hAnsi="Times New Roman"/>
          <w:sz w:val="22"/>
        </w:rPr>
        <w:tab/>
        <w:t>utrzymanie płynności ruchu</w:t>
      </w:r>
    </w:p>
    <w:p w:rsidR="003A4441" w:rsidRDefault="003A4441">
      <w:pPr>
        <w:pStyle w:val="Tekstpodstawowywcity"/>
        <w:ind w:left="1407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9.2.3</w:t>
      </w:r>
      <w:r>
        <w:rPr>
          <w:rFonts w:ascii="Times New Roman" w:hAnsi="Times New Roman"/>
          <w:sz w:val="22"/>
        </w:rPr>
        <w:tab/>
        <w:t>Koszt likwidacji objazdu i organizacji ruchu obejmuje</w:t>
      </w:r>
    </w:p>
    <w:p w:rsidR="003A4441" w:rsidRDefault="003A4441" w:rsidP="001022E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a/ </w:t>
      </w:r>
      <w:r>
        <w:rPr>
          <w:rFonts w:ascii="Times New Roman" w:hAnsi="Times New Roman"/>
          <w:sz w:val="22"/>
        </w:rPr>
        <w:tab/>
        <w:t>usunięcie oznakowania</w:t>
      </w:r>
    </w:p>
    <w:p w:rsidR="003A4441" w:rsidRDefault="003A4441" w:rsidP="001022E4">
      <w:pPr>
        <w:pStyle w:val="Tekstpodstawowywcity"/>
        <w:ind w:left="141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b/</w:t>
      </w:r>
      <w:r>
        <w:rPr>
          <w:rFonts w:ascii="Times New Roman" w:hAnsi="Times New Roman"/>
          <w:sz w:val="22"/>
        </w:rPr>
        <w:tab/>
        <w:t>doprowadzenie terenu do stanu pierwotnego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sz w:val="22"/>
        </w:rPr>
      </w:pPr>
    </w:p>
    <w:p w:rsidR="003A4441" w:rsidRDefault="003A4441">
      <w:pPr>
        <w:pStyle w:val="Tekstpodstawowywcity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</w:t>
      </w:r>
      <w:r>
        <w:rPr>
          <w:rFonts w:ascii="Times New Roman" w:hAnsi="Times New Roman"/>
          <w:b/>
          <w:sz w:val="28"/>
        </w:rPr>
        <w:tab/>
        <w:t>Przepisy związane</w:t>
      </w:r>
    </w:p>
    <w:p w:rsidR="003A4441" w:rsidRDefault="003A4441">
      <w:pPr>
        <w:pStyle w:val="Tekstpodstawowywcity"/>
        <w:jc w:val="both"/>
        <w:rPr>
          <w:rFonts w:ascii="Times New Roman" w:hAnsi="Times New Roman"/>
          <w:bCs/>
          <w:sz w:val="22"/>
        </w:rPr>
      </w:pPr>
    </w:p>
    <w:p w:rsidR="003A4441" w:rsidRPr="001022E4" w:rsidRDefault="003A4441">
      <w:pPr>
        <w:pStyle w:val="Tekstpodstawowywcity"/>
        <w:numPr>
          <w:ilvl w:val="0"/>
          <w:numId w:val="6"/>
        </w:numPr>
        <w:jc w:val="both"/>
        <w:rPr>
          <w:rFonts w:ascii="Times New Roman" w:hAnsi="Times New Roman"/>
          <w:sz w:val="22"/>
        </w:rPr>
      </w:pPr>
      <w:r w:rsidRPr="001022E4">
        <w:rPr>
          <w:rFonts w:ascii="Times New Roman" w:hAnsi="Times New Roman"/>
          <w:sz w:val="22"/>
        </w:rPr>
        <w:t>Ustawa Prawo budowlane z dnia 7 lipca 1994r – tekst jednolity (Dz. U. z 20</w:t>
      </w:r>
      <w:r w:rsidR="001022E4" w:rsidRPr="001022E4">
        <w:rPr>
          <w:rFonts w:ascii="Times New Roman" w:hAnsi="Times New Roman"/>
          <w:sz w:val="22"/>
        </w:rPr>
        <w:t xml:space="preserve">17 </w:t>
      </w:r>
      <w:r w:rsidRPr="001022E4">
        <w:rPr>
          <w:rFonts w:ascii="Times New Roman" w:hAnsi="Times New Roman"/>
          <w:sz w:val="22"/>
        </w:rPr>
        <w:t xml:space="preserve">r </w:t>
      </w:r>
    </w:p>
    <w:p w:rsidR="003A4441" w:rsidRPr="001022E4" w:rsidRDefault="003A4441">
      <w:pPr>
        <w:pStyle w:val="Tekstpodstawowywcity"/>
        <w:ind w:left="1275" w:firstLine="141"/>
        <w:jc w:val="both"/>
        <w:rPr>
          <w:rFonts w:ascii="Times New Roman" w:hAnsi="Times New Roman"/>
          <w:sz w:val="22"/>
        </w:rPr>
      </w:pPr>
      <w:r w:rsidRPr="001022E4">
        <w:rPr>
          <w:rFonts w:ascii="Times New Roman" w:hAnsi="Times New Roman"/>
          <w:sz w:val="22"/>
        </w:rPr>
        <w:t xml:space="preserve">poz. </w:t>
      </w:r>
      <w:r w:rsidR="001022E4" w:rsidRPr="001022E4">
        <w:rPr>
          <w:rFonts w:ascii="Times New Roman" w:hAnsi="Times New Roman"/>
          <w:sz w:val="22"/>
        </w:rPr>
        <w:t>1332</w:t>
      </w:r>
      <w:r w:rsidRPr="001022E4">
        <w:rPr>
          <w:rFonts w:ascii="Times New Roman" w:hAnsi="Times New Roman"/>
          <w:sz w:val="22"/>
        </w:rPr>
        <w:t xml:space="preserve"> z</w:t>
      </w:r>
      <w:r w:rsidR="001022E4" w:rsidRPr="001022E4">
        <w:rPr>
          <w:rFonts w:ascii="Times New Roman" w:hAnsi="Times New Roman"/>
          <w:sz w:val="22"/>
        </w:rPr>
        <w:t>e</w:t>
      </w:r>
      <w:r w:rsidRPr="001022E4">
        <w:rPr>
          <w:rFonts w:ascii="Times New Roman" w:hAnsi="Times New Roman"/>
          <w:sz w:val="22"/>
        </w:rPr>
        <w:t xml:space="preserve"> zmianami)</w:t>
      </w:r>
    </w:p>
    <w:p w:rsidR="001022E4" w:rsidRPr="001022E4" w:rsidRDefault="003A4441" w:rsidP="001022E4">
      <w:pPr>
        <w:pStyle w:val="Tekstpodstawowywcity"/>
        <w:numPr>
          <w:ilvl w:val="0"/>
          <w:numId w:val="6"/>
        </w:numPr>
        <w:jc w:val="both"/>
        <w:rPr>
          <w:rFonts w:ascii="Times New Roman" w:hAnsi="Times New Roman"/>
          <w:sz w:val="22"/>
        </w:rPr>
      </w:pPr>
      <w:r w:rsidRPr="001022E4">
        <w:rPr>
          <w:rFonts w:ascii="Times New Roman" w:hAnsi="Times New Roman"/>
          <w:sz w:val="22"/>
        </w:rPr>
        <w:t>Ustawa- o drogach publicznych z dnia 21 marca 1985 – tekst jednolity (Dz. U. z 20</w:t>
      </w:r>
      <w:r w:rsidR="001022E4" w:rsidRPr="001022E4">
        <w:rPr>
          <w:rFonts w:ascii="Times New Roman" w:hAnsi="Times New Roman"/>
          <w:sz w:val="22"/>
        </w:rPr>
        <w:t xml:space="preserve">16 </w:t>
      </w:r>
      <w:r w:rsidRPr="001022E4">
        <w:rPr>
          <w:rFonts w:ascii="Times New Roman" w:hAnsi="Times New Roman"/>
          <w:sz w:val="22"/>
        </w:rPr>
        <w:t xml:space="preserve">r  poz. </w:t>
      </w:r>
      <w:r w:rsidR="001022E4" w:rsidRPr="001022E4">
        <w:rPr>
          <w:rFonts w:ascii="Times New Roman" w:hAnsi="Times New Roman"/>
          <w:sz w:val="22"/>
        </w:rPr>
        <w:t>1440</w:t>
      </w:r>
      <w:r w:rsidRPr="001022E4">
        <w:rPr>
          <w:rFonts w:ascii="Times New Roman" w:hAnsi="Times New Roman"/>
          <w:sz w:val="22"/>
        </w:rPr>
        <w:t xml:space="preserve"> </w:t>
      </w:r>
      <w:r w:rsidR="001022E4" w:rsidRPr="001022E4">
        <w:rPr>
          <w:rFonts w:ascii="Times New Roman" w:hAnsi="Times New Roman"/>
          <w:sz w:val="22"/>
        </w:rPr>
        <w:t>ze zmianami)</w:t>
      </w:r>
    </w:p>
    <w:p w:rsidR="003A4441" w:rsidRPr="001022E4" w:rsidRDefault="003A4441" w:rsidP="001022E4">
      <w:pPr>
        <w:pStyle w:val="Tekstpodstawowywcity"/>
        <w:numPr>
          <w:ilvl w:val="0"/>
          <w:numId w:val="6"/>
        </w:numPr>
        <w:jc w:val="both"/>
        <w:rPr>
          <w:rFonts w:ascii="Times New Roman" w:hAnsi="Times New Roman"/>
          <w:sz w:val="22"/>
        </w:rPr>
      </w:pPr>
      <w:r w:rsidRPr="001022E4">
        <w:rPr>
          <w:rFonts w:ascii="Times New Roman" w:hAnsi="Times New Roman"/>
          <w:sz w:val="22"/>
        </w:rPr>
        <w:t>Rozporządzenie Rady Ministrów z dnia 1.06.2004 w sprawie określenia warunków udzielenia zezwoleń na zajęcie pasa drogowego.</w:t>
      </w:r>
    </w:p>
    <w:p w:rsidR="003A4441" w:rsidRDefault="003A4441" w:rsidP="00AB1ACB">
      <w:pPr>
        <w:pStyle w:val="Tekstpodstawowywcity"/>
        <w:numPr>
          <w:ilvl w:val="0"/>
          <w:numId w:val="6"/>
        </w:numPr>
        <w:jc w:val="both"/>
        <w:rPr>
          <w:rFonts w:ascii="Times New Roman" w:hAnsi="Times New Roman"/>
          <w:sz w:val="22"/>
        </w:rPr>
      </w:pPr>
      <w:r w:rsidRPr="00656938">
        <w:rPr>
          <w:rFonts w:ascii="Times New Roman" w:hAnsi="Times New Roman"/>
          <w:sz w:val="22"/>
        </w:rPr>
        <w:t xml:space="preserve">Rozporządzenie Ministra Infrastruktury z dnia 6 lutego 2003r w sprawie bezpieczeństwa i higieny pracy podczas wykonywania </w:t>
      </w:r>
      <w:r w:rsidR="000A496E">
        <w:rPr>
          <w:rFonts w:ascii="Times New Roman" w:hAnsi="Times New Roman"/>
          <w:sz w:val="22"/>
        </w:rPr>
        <w:t>robót budowlanych. (Dz.U.</w:t>
      </w:r>
      <w:r w:rsidR="00656938" w:rsidRPr="00656938">
        <w:rPr>
          <w:rFonts w:ascii="Times New Roman" w:hAnsi="Times New Roman"/>
          <w:sz w:val="22"/>
        </w:rPr>
        <w:t xml:space="preserve"> </w:t>
      </w:r>
      <w:r w:rsidRPr="00656938">
        <w:rPr>
          <w:rFonts w:ascii="Times New Roman" w:hAnsi="Times New Roman"/>
          <w:sz w:val="22"/>
        </w:rPr>
        <w:t>z 2003</w:t>
      </w:r>
      <w:r w:rsidR="001022E4" w:rsidRPr="00656938">
        <w:rPr>
          <w:rFonts w:ascii="Times New Roman" w:hAnsi="Times New Roman"/>
          <w:sz w:val="22"/>
        </w:rPr>
        <w:t xml:space="preserve"> </w:t>
      </w:r>
      <w:r w:rsidRPr="00656938">
        <w:rPr>
          <w:rFonts w:ascii="Times New Roman" w:hAnsi="Times New Roman"/>
          <w:sz w:val="22"/>
        </w:rPr>
        <w:t>r nr 47,</w:t>
      </w:r>
      <w:r w:rsidR="000A496E">
        <w:rPr>
          <w:rFonts w:ascii="Times New Roman" w:hAnsi="Times New Roman"/>
          <w:sz w:val="22"/>
        </w:rPr>
        <w:br/>
      </w:r>
      <w:bookmarkStart w:id="1" w:name="_GoBack"/>
      <w:bookmarkEnd w:id="1"/>
      <w:r w:rsidRPr="00656938">
        <w:rPr>
          <w:rFonts w:ascii="Times New Roman" w:hAnsi="Times New Roman"/>
          <w:sz w:val="22"/>
        </w:rPr>
        <w:t>poz. 401)</w:t>
      </w:r>
    </w:p>
    <w:p w:rsidR="000506C2" w:rsidRPr="00AB1ACB" w:rsidRDefault="000506C2" w:rsidP="00AB1ACB">
      <w:pPr>
        <w:pStyle w:val="Tekstpodstawowywcity"/>
        <w:numPr>
          <w:ilvl w:val="0"/>
          <w:numId w:val="6"/>
        </w:num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Rozporządzenie Ministra Kultury i Sztuki w sprawie prowadzenia prac konserwatorskich z dnia 09-06-2004 r. (Dz.U. Nr 150 poz. 1579).</w:t>
      </w:r>
    </w:p>
    <w:sectPr w:rsidR="000506C2" w:rsidRPr="00AB1ACB" w:rsidSect="00CA164B">
      <w:headerReference w:type="default" r:id="rId8"/>
      <w:footerReference w:type="even" r:id="rId9"/>
      <w:footerReference w:type="default" r:id="rId10"/>
      <w:pgSz w:w="11906" w:h="16838"/>
      <w:pgMar w:top="851" w:right="127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8A1" w:rsidRDefault="009518A1">
      <w:r>
        <w:separator/>
      </w:r>
    </w:p>
  </w:endnote>
  <w:endnote w:type="continuationSeparator" w:id="0">
    <w:p w:rsidR="009518A1" w:rsidRDefault="0095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36C52" w:rsidRDefault="00236C5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1868">
      <w:rPr>
        <w:rStyle w:val="Numerstrony"/>
        <w:noProof/>
      </w:rPr>
      <w:t>14</w:t>
    </w:r>
    <w:r>
      <w:rPr>
        <w:rStyle w:val="Numerstrony"/>
      </w:rPr>
      <w:fldChar w:fldCharType="end"/>
    </w:r>
  </w:p>
  <w:p w:rsidR="00236C52" w:rsidRDefault="008202DA">
    <w:pPr>
      <w:pStyle w:val="Stopka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59690</wp:posOffset>
              </wp:positionV>
              <wp:extent cx="58293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F125E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4.7pt" to="455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"/>
          </w:pict>
        </mc:Fallback>
      </mc:AlternateContent>
    </w:r>
  </w:p>
  <w:p w:rsidR="00236C52" w:rsidRPr="00EA7CF8" w:rsidRDefault="00D66C47" w:rsidP="00D66C47">
    <w:pPr>
      <w:ind w:left="709"/>
    </w:pPr>
    <w:r w:rsidRPr="004A08FC">
      <w:t xml:space="preserve">Tytuł projektu: </w:t>
    </w:r>
    <w:r w:rsidR="008202DA">
      <w:rPr>
        <w:b/>
      </w:rPr>
      <w:t>„</w:t>
    </w:r>
    <w:r w:rsidR="008202DA">
      <w:rPr>
        <w:b/>
        <w:bCs/>
      </w:rPr>
      <w:t>Remont elewacji budynku nr 1 na dz. nr 48/7 przy ul. 3-go Maja w Dukli.</w:t>
    </w:r>
    <w:r w:rsidR="008202DA">
      <w:rPr>
        <w:b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8A1" w:rsidRDefault="009518A1">
      <w:r>
        <w:separator/>
      </w:r>
    </w:p>
  </w:footnote>
  <w:footnote w:type="continuationSeparator" w:id="0">
    <w:p w:rsidR="009518A1" w:rsidRDefault="00951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Pr="00D66C47" w:rsidRDefault="008202DA" w:rsidP="00CA164B">
    <w:pPr>
      <w:pStyle w:val="Nagwek"/>
      <w:jc w:val="center"/>
      <w:rPr>
        <w:b/>
        <w:i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238760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C28B12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8.8pt" to="455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nYEwIAACg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"/>
          </w:pict>
        </mc:Fallback>
      </mc:AlternateContent>
    </w:r>
    <w:r w:rsidR="00236C52" w:rsidRPr="00D66C47">
      <w:rPr>
        <w:b/>
        <w:i/>
      </w:rPr>
      <w:t>Specyfikacje Techniczne- Warunki Wykonania i Odbioru Robót</w:t>
    </w:r>
  </w:p>
  <w:p w:rsidR="00236C52" w:rsidRDefault="00236C52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B4D98"/>
    <w:multiLevelType w:val="singleLevel"/>
    <w:tmpl w:val="3600ED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86125EE"/>
    <w:multiLevelType w:val="hybridMultilevel"/>
    <w:tmpl w:val="8C52A6BA"/>
    <w:lvl w:ilvl="0" w:tplc="84B24138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F335AD0"/>
    <w:multiLevelType w:val="multilevel"/>
    <w:tmpl w:val="A17A5FB6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  <w:u w:val="none"/>
      </w:rPr>
    </w:lvl>
  </w:abstractNum>
  <w:abstractNum w:abstractNumId="3">
    <w:nsid w:val="194E7494"/>
    <w:multiLevelType w:val="hybridMultilevel"/>
    <w:tmpl w:val="E50CB2F4"/>
    <w:lvl w:ilvl="0" w:tplc="D56E53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2795275E"/>
    <w:multiLevelType w:val="singleLevel"/>
    <w:tmpl w:val="ADE494B4"/>
    <w:lvl w:ilvl="0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hint="default"/>
      </w:rPr>
    </w:lvl>
  </w:abstractNum>
  <w:abstractNum w:abstractNumId="5">
    <w:nsid w:val="28435F80"/>
    <w:multiLevelType w:val="multilevel"/>
    <w:tmpl w:val="11347842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3"/>
        </w:tabs>
        <w:ind w:left="1123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6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9"/>
        </w:tabs>
        <w:ind w:left="1689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6">
    <w:nsid w:val="2A1C2D3B"/>
    <w:multiLevelType w:val="singleLevel"/>
    <w:tmpl w:val="F01CEF7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>
    <w:nsid w:val="2DD7588D"/>
    <w:multiLevelType w:val="multilevel"/>
    <w:tmpl w:val="9BF0AD30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b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b w:val="0"/>
        <w:sz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b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  <w:b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b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b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b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b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b/>
        <w:sz w:val="24"/>
        <w:u w:val="none"/>
      </w:rPr>
    </w:lvl>
  </w:abstractNum>
  <w:abstractNum w:abstractNumId="8">
    <w:nsid w:val="2F940575"/>
    <w:multiLevelType w:val="multilevel"/>
    <w:tmpl w:val="D4BCEF12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2">
      <w:start w:val="7"/>
      <w:numFmt w:val="decimal"/>
      <w:isLgl/>
      <w:lvlText w:val="%1.%2.%3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  <w:u w:val="none"/>
      </w:rPr>
    </w:lvl>
  </w:abstractNum>
  <w:abstractNum w:abstractNumId="9">
    <w:nsid w:val="3086424B"/>
    <w:multiLevelType w:val="multilevel"/>
    <w:tmpl w:val="D9A429C2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  <w:u w:val="none"/>
      </w:rPr>
    </w:lvl>
  </w:abstractNum>
  <w:abstractNum w:abstractNumId="10">
    <w:nsid w:val="31BD6A04"/>
    <w:multiLevelType w:val="multilevel"/>
    <w:tmpl w:val="BAF4D9B4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23"/>
        </w:tabs>
        <w:ind w:left="1123" w:hanging="8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06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9"/>
        </w:tabs>
        <w:ind w:left="1689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11">
    <w:nsid w:val="39460434"/>
    <w:multiLevelType w:val="singleLevel"/>
    <w:tmpl w:val="EA74F3C0"/>
    <w:lvl w:ilvl="0">
      <w:start w:val="3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</w:abstractNum>
  <w:abstractNum w:abstractNumId="12">
    <w:nsid w:val="3AC00906"/>
    <w:multiLevelType w:val="multilevel"/>
    <w:tmpl w:val="CB3AF3EA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sz w:val="24"/>
      </w:rPr>
    </w:lvl>
    <w:lvl w:ilvl="1">
      <w:start w:val="6"/>
      <w:numFmt w:val="decimal"/>
      <w:lvlText w:val="%1.%2"/>
      <w:lvlJc w:val="left"/>
      <w:pPr>
        <w:tabs>
          <w:tab w:val="num" w:pos="1123"/>
        </w:tabs>
        <w:ind w:left="1123" w:hanging="84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406"/>
        </w:tabs>
        <w:ind w:left="1406" w:hanging="84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689"/>
        </w:tabs>
        <w:ind w:left="1689" w:hanging="84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  <w:sz w:val="24"/>
      </w:rPr>
    </w:lvl>
  </w:abstractNum>
  <w:abstractNum w:abstractNumId="13">
    <w:nsid w:val="3C6F4039"/>
    <w:multiLevelType w:val="multilevel"/>
    <w:tmpl w:val="3D2C12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9905CA"/>
    <w:multiLevelType w:val="hybridMultilevel"/>
    <w:tmpl w:val="9FAC0186"/>
    <w:lvl w:ilvl="0" w:tplc="3B32422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FF24C2"/>
    <w:multiLevelType w:val="hybridMultilevel"/>
    <w:tmpl w:val="72FE197E"/>
    <w:lvl w:ilvl="0" w:tplc="C4BCFE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9A21516"/>
    <w:multiLevelType w:val="multilevel"/>
    <w:tmpl w:val="186C6CC8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83"/>
        </w:tabs>
        <w:ind w:left="883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7">
    <w:nsid w:val="4D575024"/>
    <w:multiLevelType w:val="multilevel"/>
    <w:tmpl w:val="920EBC1A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1123"/>
        </w:tabs>
        <w:ind w:left="1123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1406"/>
        </w:tabs>
        <w:ind w:left="1406" w:hanging="8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89"/>
        </w:tabs>
        <w:ind w:left="1689" w:hanging="8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  <w:b w:val="0"/>
      </w:rPr>
    </w:lvl>
  </w:abstractNum>
  <w:abstractNum w:abstractNumId="18">
    <w:nsid w:val="58382873"/>
    <w:multiLevelType w:val="multilevel"/>
    <w:tmpl w:val="18749E92"/>
    <w:lvl w:ilvl="0">
      <w:start w:val="1"/>
      <w:numFmt w:val="bullet"/>
      <w:lvlText w:val="◦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2511B2"/>
    <w:multiLevelType w:val="singleLevel"/>
    <w:tmpl w:val="0D06DEA6"/>
    <w:lvl w:ilvl="0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</w:abstractNum>
  <w:abstractNum w:abstractNumId="20">
    <w:nsid w:val="607417B9"/>
    <w:multiLevelType w:val="multilevel"/>
    <w:tmpl w:val="2E864F9E"/>
    <w:lvl w:ilvl="0">
      <w:start w:val="7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  <w:u w:val="none"/>
      </w:rPr>
    </w:lvl>
  </w:abstractNum>
  <w:abstractNum w:abstractNumId="21">
    <w:nsid w:val="69F05836"/>
    <w:multiLevelType w:val="singleLevel"/>
    <w:tmpl w:val="ADE494B4"/>
    <w:lvl w:ilvl="0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hint="default"/>
      </w:rPr>
    </w:lvl>
  </w:abstractNum>
  <w:abstractNum w:abstractNumId="22">
    <w:nsid w:val="6B8469D9"/>
    <w:multiLevelType w:val="multilevel"/>
    <w:tmpl w:val="E27679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color w:val="000000"/>
      </w:rPr>
    </w:lvl>
  </w:abstractNum>
  <w:abstractNum w:abstractNumId="23">
    <w:nsid w:val="76AA1981"/>
    <w:multiLevelType w:val="singleLevel"/>
    <w:tmpl w:val="3600ED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79E2855"/>
    <w:multiLevelType w:val="singleLevel"/>
    <w:tmpl w:val="E88CCD58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</w:abstractNum>
  <w:abstractNum w:abstractNumId="25">
    <w:nsid w:val="77D4603A"/>
    <w:multiLevelType w:val="hybridMultilevel"/>
    <w:tmpl w:val="D6FE5BD4"/>
    <w:lvl w:ilvl="0" w:tplc="84B24138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AFA2099"/>
    <w:multiLevelType w:val="multilevel"/>
    <w:tmpl w:val="243A440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83"/>
        </w:tabs>
        <w:ind w:left="88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9"/>
  </w:num>
  <w:num w:numId="5">
    <w:abstractNumId w:val="0"/>
  </w:num>
  <w:num w:numId="6">
    <w:abstractNumId w:val="24"/>
  </w:num>
  <w:num w:numId="7">
    <w:abstractNumId w:val="5"/>
  </w:num>
  <w:num w:numId="8">
    <w:abstractNumId w:val="23"/>
  </w:num>
  <w:num w:numId="9">
    <w:abstractNumId w:val="4"/>
  </w:num>
  <w:num w:numId="10">
    <w:abstractNumId w:val="21"/>
  </w:num>
  <w:num w:numId="11">
    <w:abstractNumId w:val="26"/>
  </w:num>
  <w:num w:numId="12">
    <w:abstractNumId w:val="8"/>
  </w:num>
  <w:num w:numId="13">
    <w:abstractNumId w:val="10"/>
  </w:num>
  <w:num w:numId="14">
    <w:abstractNumId w:val="9"/>
  </w:num>
  <w:num w:numId="15">
    <w:abstractNumId w:val="7"/>
  </w:num>
  <w:num w:numId="16">
    <w:abstractNumId w:val="12"/>
  </w:num>
  <w:num w:numId="17">
    <w:abstractNumId w:val="1"/>
  </w:num>
  <w:num w:numId="18">
    <w:abstractNumId w:val="17"/>
  </w:num>
  <w:num w:numId="19">
    <w:abstractNumId w:val="20"/>
  </w:num>
  <w:num w:numId="20">
    <w:abstractNumId w:val="14"/>
  </w:num>
  <w:num w:numId="21">
    <w:abstractNumId w:val="25"/>
  </w:num>
  <w:num w:numId="22">
    <w:abstractNumId w:val="16"/>
  </w:num>
  <w:num w:numId="23">
    <w:abstractNumId w:val="15"/>
  </w:num>
  <w:num w:numId="24">
    <w:abstractNumId w:val="22"/>
  </w:num>
  <w:num w:numId="25">
    <w:abstractNumId w:val="13"/>
  </w:num>
  <w:num w:numId="26">
    <w:abstractNumId w:val="18"/>
  </w:num>
  <w:num w:numId="27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11"/>
    <w:rsid w:val="00003B79"/>
    <w:rsid w:val="000506C2"/>
    <w:rsid w:val="000A496E"/>
    <w:rsid w:val="000C28E3"/>
    <w:rsid w:val="001022E4"/>
    <w:rsid w:val="00104932"/>
    <w:rsid w:val="00171868"/>
    <w:rsid w:val="0018246B"/>
    <w:rsid w:val="001A7771"/>
    <w:rsid w:val="00236B37"/>
    <w:rsid w:val="00236C52"/>
    <w:rsid w:val="00250B11"/>
    <w:rsid w:val="00257DA0"/>
    <w:rsid w:val="002B450A"/>
    <w:rsid w:val="002E6248"/>
    <w:rsid w:val="0035216D"/>
    <w:rsid w:val="00384EDE"/>
    <w:rsid w:val="003A4441"/>
    <w:rsid w:val="00437C81"/>
    <w:rsid w:val="004B35A9"/>
    <w:rsid w:val="00505E84"/>
    <w:rsid w:val="005671CE"/>
    <w:rsid w:val="005B0130"/>
    <w:rsid w:val="005B37C7"/>
    <w:rsid w:val="005C0904"/>
    <w:rsid w:val="00656938"/>
    <w:rsid w:val="00687EE2"/>
    <w:rsid w:val="00692FEB"/>
    <w:rsid w:val="006E572D"/>
    <w:rsid w:val="00700BA9"/>
    <w:rsid w:val="00761EE6"/>
    <w:rsid w:val="0079417A"/>
    <w:rsid w:val="008202DA"/>
    <w:rsid w:val="008C7F2A"/>
    <w:rsid w:val="009518A1"/>
    <w:rsid w:val="0097386A"/>
    <w:rsid w:val="009879F6"/>
    <w:rsid w:val="009C3830"/>
    <w:rsid w:val="009C6F34"/>
    <w:rsid w:val="00A577B5"/>
    <w:rsid w:val="00A5792D"/>
    <w:rsid w:val="00A64CF7"/>
    <w:rsid w:val="00AB1ACB"/>
    <w:rsid w:val="00AC072C"/>
    <w:rsid w:val="00AE4B8F"/>
    <w:rsid w:val="00B068BD"/>
    <w:rsid w:val="00B377C6"/>
    <w:rsid w:val="00B73FDE"/>
    <w:rsid w:val="00BE665F"/>
    <w:rsid w:val="00BF6ABF"/>
    <w:rsid w:val="00C451BD"/>
    <w:rsid w:val="00C67A9C"/>
    <w:rsid w:val="00CA164B"/>
    <w:rsid w:val="00D025B6"/>
    <w:rsid w:val="00D300D9"/>
    <w:rsid w:val="00D47BA5"/>
    <w:rsid w:val="00D60AB6"/>
    <w:rsid w:val="00D66C47"/>
    <w:rsid w:val="00D67FA4"/>
    <w:rsid w:val="00DC19B8"/>
    <w:rsid w:val="00DF0919"/>
    <w:rsid w:val="00E84D93"/>
    <w:rsid w:val="00EA7CF8"/>
    <w:rsid w:val="00EF70CD"/>
    <w:rsid w:val="00FB427A"/>
    <w:rsid w:val="00FF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D9AACC0-B462-422D-BE20-7FF465B3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4">
    <w:name w:val="heading 4"/>
    <w:basedOn w:val="Normalny"/>
    <w:next w:val="Normalny"/>
    <w:qFormat/>
    <w:rsid w:val="006E57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1353"/>
      </w:tabs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/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sid w:val="005C0904"/>
    <w:rPr>
      <w:color w:val="2939B5"/>
      <w:u w:val="single"/>
    </w:rPr>
  </w:style>
  <w:style w:type="paragraph" w:styleId="Tekstpodstawowywcity2">
    <w:name w:val="Body Text Indent 2"/>
    <w:basedOn w:val="Normalny"/>
    <w:link w:val="Tekstpodstawowywcity2Znak"/>
    <w:rsid w:val="00AC07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072C"/>
  </w:style>
  <w:style w:type="paragraph" w:styleId="Tekstpodstawowy">
    <w:name w:val="Body Text"/>
    <w:basedOn w:val="Normalny"/>
    <w:link w:val="TekstpodstawowyZnak"/>
    <w:rsid w:val="00A579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5792D"/>
  </w:style>
  <w:style w:type="character" w:customStyle="1" w:styleId="Teksttreci2">
    <w:name w:val="Tekst treści (2)_"/>
    <w:link w:val="Teksttreci20"/>
    <w:rsid w:val="00A5792D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5792D"/>
    <w:pPr>
      <w:widowControl w:val="0"/>
      <w:shd w:val="clear" w:color="auto" w:fill="FFFFFF"/>
      <w:spacing w:before="60" w:after="240" w:line="264" w:lineRule="exact"/>
      <w:ind w:hanging="380"/>
      <w:jc w:val="both"/>
    </w:pPr>
    <w:rPr>
      <w:rFonts w:ascii="Tahoma" w:eastAsia="Tahoma" w:hAnsi="Tahoma" w:cs="Tahoma"/>
      <w:sz w:val="21"/>
      <w:szCs w:val="21"/>
    </w:rPr>
  </w:style>
  <w:style w:type="character" w:customStyle="1" w:styleId="Nagwek10">
    <w:name w:val="Nagłówek #1_"/>
    <w:link w:val="Nagwek11"/>
    <w:rsid w:val="00236B37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36B37"/>
    <w:pPr>
      <w:widowControl w:val="0"/>
      <w:shd w:val="clear" w:color="auto" w:fill="FFFFFF"/>
      <w:spacing w:line="533" w:lineRule="exact"/>
      <w:ind w:hanging="440"/>
      <w:jc w:val="both"/>
      <w:outlineLvl w:val="0"/>
    </w:pPr>
    <w:rPr>
      <w:rFonts w:ascii="Tahoma" w:eastAsia="Tahoma" w:hAnsi="Tahoma" w:cs="Tahom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1A5C9-A4EE-4368-BD2F-5A6F317A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5093</Words>
  <Characters>35025</Characters>
  <Application>Microsoft Office Word</Application>
  <DocSecurity>0</DocSecurity>
  <Lines>291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ogólne</vt:lpstr>
    </vt:vector>
  </TitlesOfParts>
  <Company> </Company>
  <LinksUpToDate>false</LinksUpToDate>
  <CharactersWithSpaces>40038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ogólne</dc:title>
  <dc:subject/>
  <dc:creator>Barbara Stryszowska</dc:creator>
  <cp:keywords/>
  <dc:description/>
  <cp:lastModifiedBy>Leszek</cp:lastModifiedBy>
  <cp:revision>2</cp:revision>
  <cp:lastPrinted>2008-04-24T19:38:00Z</cp:lastPrinted>
  <dcterms:created xsi:type="dcterms:W3CDTF">2020-02-15T15:05:00Z</dcterms:created>
  <dcterms:modified xsi:type="dcterms:W3CDTF">2020-02-15T15:05:00Z</dcterms:modified>
</cp:coreProperties>
</file>